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D09DE" w14:textId="69CFEA1D" w:rsidR="00CE6D2C" w:rsidRPr="00515739" w:rsidRDefault="0002616F" w:rsidP="00CE6D2C">
      <w:pPr>
        <w:pStyle w:val="Heading1"/>
        <w:rPr>
          <w:rStyle w:val="normaltextrun"/>
        </w:rPr>
        <w:sectPr w:rsidR="00CE6D2C" w:rsidRPr="00515739" w:rsidSect="00CE6D2C">
          <w:headerReference w:type="default" r:id="rId11"/>
          <w:footerReference w:type="first" r:id="rId12"/>
          <w:pgSz w:w="11900" w:h="16840"/>
          <w:pgMar w:top="1894" w:right="1418" w:bottom="1418" w:left="1418" w:header="2721" w:footer="709" w:gutter="0"/>
          <w:cols w:space="708"/>
          <w:docGrid w:linePitch="272"/>
        </w:sectPr>
      </w:pPr>
      <w:r w:rsidRPr="00515739">
        <w:rPr>
          <w:rStyle w:val="normaltextrun"/>
        </w:rPr>
        <mc:AlternateContent>
          <mc:Choice Requires="wps">
            <w:drawing>
              <wp:anchor distT="0" distB="215900" distL="114300" distR="114300" simplePos="0" relativeHeight="251658240" behindDoc="0" locked="0" layoutInCell="1" allowOverlap="1" wp14:anchorId="59255783" wp14:editId="6924E0B4">
                <wp:simplePos x="0" y="0"/>
                <wp:positionH relativeFrom="margin">
                  <wp:posOffset>-99060</wp:posOffset>
                </wp:positionH>
                <wp:positionV relativeFrom="page">
                  <wp:posOffset>2417445</wp:posOffset>
                </wp:positionV>
                <wp:extent cx="6167755" cy="1853565"/>
                <wp:effectExtent l="0" t="0" r="4445" b="635"/>
                <wp:wrapTopAndBottom/>
                <wp:docPr id="1352369246" name="Rounded Rectangle 8"/>
                <wp:cNvGraphicFramePr/>
                <a:graphic xmlns:a="http://schemas.openxmlformats.org/drawingml/2006/main">
                  <a:graphicData uri="http://schemas.microsoft.com/office/word/2010/wordprocessingShape">
                    <wps:wsp>
                      <wps:cNvSpPr/>
                      <wps:spPr>
                        <a:xfrm>
                          <a:off x="0" y="0"/>
                          <a:ext cx="6167755" cy="1853565"/>
                        </a:xfrm>
                        <a:prstGeom prst="roundRect">
                          <a:avLst>
                            <a:gd name="adj" fmla="val 2842"/>
                          </a:avLst>
                        </a:prstGeom>
                        <a:solidFill>
                          <a:srgbClr val="DDF8FE"/>
                        </a:solidFill>
                        <a:ln>
                          <a:noFill/>
                        </a:ln>
                      </wps:spPr>
                      <wps:style>
                        <a:lnRef idx="0">
                          <a:scrgbClr r="0" g="0" b="0"/>
                        </a:lnRef>
                        <a:fillRef idx="0">
                          <a:scrgbClr r="0" g="0" b="0"/>
                        </a:fillRef>
                        <a:effectRef idx="0">
                          <a:scrgbClr r="0" g="0" b="0"/>
                        </a:effectRef>
                        <a:fontRef idx="minor">
                          <a:schemeClr val="lt1"/>
                        </a:fontRef>
                      </wps:style>
                      <wps:txbx>
                        <w:txbxContent>
                          <w:p w14:paraId="7C8196C9" w14:textId="77777777" w:rsidR="00BC0CE2" w:rsidRPr="00515739" w:rsidRDefault="00BC0CE2" w:rsidP="0013296A">
                            <w:pPr>
                              <w:rPr>
                                <w:color w:val="000000"/>
                                <w:sz w:val="21"/>
                                <w:szCs w:val="21"/>
                              </w:rPr>
                            </w:pPr>
                            <w:r w:rsidRPr="00515739">
                              <w:rPr>
                                <w:color w:val="000000"/>
                                <w:sz w:val="21"/>
                                <w:szCs w:val="21"/>
                              </w:rPr>
                              <w:t xml:space="preserve">Intergenerational worship helps foster healthy faith communities and individual faith development. This segment is an opportunity for all members of your church to learn and grow together. </w:t>
                            </w:r>
                          </w:p>
                          <w:p w14:paraId="128286BF" w14:textId="77777777" w:rsidR="00BC0CE2" w:rsidRPr="00515739" w:rsidRDefault="00BC0CE2" w:rsidP="0013296A">
                            <w:pPr>
                              <w:pStyle w:val="Heading3"/>
                              <w:rPr>
                                <w:i/>
                                <w:iCs/>
                                <w:sz w:val="24"/>
                              </w:rPr>
                            </w:pPr>
                            <w:r w:rsidRPr="00515739">
                              <w:rPr>
                                <w:i/>
                                <w:iCs/>
                                <w:sz w:val="24"/>
                              </w:rPr>
                              <w:t xml:space="preserve">To </w:t>
                            </w:r>
                            <w:proofErr w:type="spellStart"/>
                            <w:r w:rsidRPr="00515739">
                              <w:rPr>
                                <w:i/>
                                <w:iCs/>
                                <w:sz w:val="24"/>
                              </w:rPr>
                              <w:t>maximise</w:t>
                            </w:r>
                            <w:proofErr w:type="spellEnd"/>
                            <w:r w:rsidRPr="00515739">
                              <w:rPr>
                                <w:i/>
                                <w:iCs/>
                                <w:sz w:val="24"/>
                              </w:rPr>
                              <w:t xml:space="preserve"> impact:</w:t>
                            </w:r>
                          </w:p>
                          <w:p w14:paraId="34780C41"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Choose volunteers/participants from different generations</w:t>
                            </w:r>
                          </w:p>
                          <w:p w14:paraId="7C7ADC4C"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Ask everyone to participate in discussions</w:t>
                            </w:r>
                          </w:p>
                          <w:p w14:paraId="106242C7"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Involve everyone in interactive activities</w:t>
                            </w:r>
                          </w:p>
                        </w:txbxContent>
                      </wps:txbx>
                      <wps:bodyPr rot="0" spcFirstLastPara="0" vertOverflow="overflow" horzOverflow="overflow" vert="horz" wrap="square" lIns="216000" tIns="144000" rIns="216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255783" id="Rounded Rectangle 8" o:spid="_x0000_s1026" style="position:absolute;margin-left:-7.8pt;margin-top:190.35pt;width:485.65pt;height:145.95pt;z-index:251658240;visibility:visible;mso-wrap-style:square;mso-width-percent:0;mso-height-percent:0;mso-wrap-distance-left:9pt;mso-wrap-distance-top:0;mso-wrap-distance-right:9pt;mso-wrap-distance-bottom:17pt;mso-position-horizontal:absolute;mso-position-horizontal-relative:margin;mso-position-vertical:absolute;mso-position-vertical-relative:page;mso-width-percent:0;mso-height-percent:0;mso-width-relative:margin;mso-height-relative:margin;v-text-anchor:top"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" fillcolor="#ddf8fe" stroked="f">
                <v:textbox inset="6mm,4mm,6mm,3mm">
                  <w:txbxContent>
                    <w:p w14:paraId="7C8196C9" w14:textId="77777777" w:rsidR="00BC0CE2" w:rsidRPr="00515739" w:rsidRDefault="00BC0CE2" w:rsidP="0013296A">
                      <w:pPr>
                        <w:rPr>
                          <w:color w:val="000000"/>
                          <w:sz w:val="21"/>
                          <w:szCs w:val="21"/>
                        </w:rPr>
                      </w:pPr>
                      <w:r w:rsidRPr="00515739">
                        <w:rPr>
                          <w:color w:val="000000"/>
                          <w:sz w:val="21"/>
                          <w:szCs w:val="21"/>
                        </w:rPr>
                        <w:t xml:space="preserve">Intergenerational worship helps foster healthy faith communities and individual faith development. This segment is an opportunity for all members of your church to learn and grow together. </w:t>
                      </w:r>
                    </w:p>
                    <w:p w14:paraId="128286BF" w14:textId="77777777" w:rsidR="00BC0CE2" w:rsidRPr="00515739" w:rsidRDefault="00BC0CE2" w:rsidP="0013296A">
                      <w:pPr>
                        <w:pStyle w:val="Heading3"/>
                        <w:rPr>
                          <w:i/>
                          <w:iCs/>
                          <w:sz w:val="24"/>
                        </w:rPr>
                      </w:pPr>
                      <w:r w:rsidRPr="00515739">
                        <w:rPr>
                          <w:i/>
                          <w:iCs/>
                          <w:sz w:val="24"/>
                        </w:rPr>
                        <w:t xml:space="preserve">To </w:t>
                      </w:r>
                      <w:proofErr w:type="spellStart"/>
                      <w:r w:rsidRPr="00515739">
                        <w:rPr>
                          <w:i/>
                          <w:iCs/>
                          <w:sz w:val="24"/>
                        </w:rPr>
                        <w:t>maximise</w:t>
                      </w:r>
                      <w:proofErr w:type="spellEnd"/>
                      <w:r w:rsidRPr="00515739">
                        <w:rPr>
                          <w:i/>
                          <w:iCs/>
                          <w:sz w:val="24"/>
                        </w:rPr>
                        <w:t xml:space="preserve"> impact:</w:t>
                      </w:r>
                    </w:p>
                    <w:p w14:paraId="34780C41"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Choose volunteers/participants from different generations</w:t>
                      </w:r>
                    </w:p>
                    <w:p w14:paraId="7C7ADC4C"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Ask everyone to participate in discussions</w:t>
                      </w:r>
                    </w:p>
                    <w:p w14:paraId="106242C7" w14:textId="77777777" w:rsidR="00BC0CE2" w:rsidRPr="00515739" w:rsidRDefault="00BC0CE2" w:rsidP="0013296A">
                      <w:pPr>
                        <w:pStyle w:val="ListParagraph"/>
                        <w:numPr>
                          <w:ilvl w:val="0"/>
                          <w:numId w:val="34"/>
                        </w:numPr>
                        <w:spacing w:before="0" w:after="200"/>
                        <w:rPr>
                          <w:color w:val="000000"/>
                          <w:sz w:val="21"/>
                          <w:szCs w:val="21"/>
                        </w:rPr>
                      </w:pPr>
                      <w:r w:rsidRPr="00515739">
                        <w:rPr>
                          <w:color w:val="000000"/>
                          <w:sz w:val="21"/>
                          <w:szCs w:val="21"/>
                        </w:rPr>
                        <w:t>Involve everyone in interactive activities</w:t>
                      </w:r>
                    </w:p>
                  </w:txbxContent>
                </v:textbox>
                <w10:wrap type="topAndBottom" anchorx="margin" anchory="page"/>
              </v:roundrect>
            </w:pict>
          </mc:Fallback>
        </mc:AlternateContent>
      </w:r>
    </w:p>
    <w:p w14:paraId="7048AE14" w14:textId="59F36754" w:rsidR="00BC0CE2" w:rsidRPr="006B3832" w:rsidRDefault="00BC0CE2" w:rsidP="006B3832">
      <w:pPr>
        <w:pStyle w:val="Heading1"/>
        <w:rPr>
          <w:rStyle w:val="eop"/>
        </w:rPr>
      </w:pPr>
      <w:r w:rsidRPr="006B3832">
        <w:rPr>
          <w:rStyle w:val="normaltextrun"/>
        </w:rPr>
        <w:t>Option 1: ‘Stop, pause, go’</w:t>
      </w:r>
      <w:r w:rsidRPr="006B3832">
        <w:rPr>
          <w:rStyle w:val="eop"/>
        </w:rPr>
        <w:t> race</w:t>
      </w:r>
    </w:p>
    <w:p w14:paraId="2F4B314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color w:val="9E0039"/>
          <w:sz w:val="22"/>
          <w:szCs w:val="22"/>
          <w:lang w:val="en-US"/>
        </w:rPr>
      </w:pPr>
    </w:p>
    <w:p w14:paraId="72AE1594" w14:textId="77777777" w:rsidR="00BC0CE2" w:rsidRPr="006B3832" w:rsidRDefault="00BC0CE2" w:rsidP="006B3832">
      <w:pPr>
        <w:pStyle w:val="Heading2"/>
        <w:rPr>
          <w:rStyle w:val="normaltextrun"/>
        </w:rPr>
      </w:pPr>
      <w:r w:rsidRPr="006B3832">
        <w:rPr>
          <w:rStyle w:val="normaltextrun"/>
        </w:rPr>
        <w:t>Items you will need </w:t>
      </w:r>
    </w:p>
    <w:p w14:paraId="1B7ED617" w14:textId="77777777" w:rsidR="00BC0CE2" w:rsidRPr="006B3832" w:rsidRDefault="00BC0CE2" w:rsidP="006B3832">
      <w:pPr>
        <w:pStyle w:val="ListParagraph"/>
        <w:numPr>
          <w:ilvl w:val="0"/>
          <w:numId w:val="36"/>
        </w:numPr>
        <w:rPr>
          <w:rStyle w:val="normaltextrun"/>
          <w:rFonts w:eastAsiaTheme="majorEastAsia" w:cs="Segoe UI"/>
          <w:szCs w:val="24"/>
        </w:rPr>
      </w:pPr>
      <w:r w:rsidRPr="006B3832">
        <w:rPr>
          <w:rStyle w:val="normaltextrun"/>
          <w:rFonts w:eastAsiaTheme="majorEastAsia" w:cs="Segoe UI"/>
          <w:szCs w:val="24"/>
        </w:rPr>
        <w:t>Blu-tack</w:t>
      </w:r>
    </w:p>
    <w:p w14:paraId="6BE7E57A" w14:textId="77777777" w:rsidR="005A5438" w:rsidRPr="006B3832" w:rsidRDefault="00BC0CE2" w:rsidP="006B3832">
      <w:pPr>
        <w:pStyle w:val="ListParagraph"/>
        <w:numPr>
          <w:ilvl w:val="0"/>
          <w:numId w:val="36"/>
        </w:numPr>
        <w:rPr>
          <w:rStyle w:val="normaltextrun"/>
          <w:rFonts w:eastAsiaTheme="majorEastAsia" w:cs="Segoe UI"/>
          <w:szCs w:val="24"/>
        </w:rPr>
      </w:pPr>
      <w:r w:rsidRPr="006B3832">
        <w:rPr>
          <w:rStyle w:val="normaltextrun"/>
          <w:rFonts w:eastAsiaTheme="majorEastAsia" w:cs="Segoe UI"/>
          <w:szCs w:val="24"/>
        </w:rPr>
        <w:t xml:space="preserve">Three large, </w:t>
      </w:r>
      <w:proofErr w:type="spellStart"/>
      <w:r w:rsidRPr="006B3832">
        <w:rPr>
          <w:rStyle w:val="normaltextrun"/>
          <w:rFonts w:eastAsiaTheme="majorEastAsia" w:cs="Segoe UI"/>
          <w:szCs w:val="24"/>
        </w:rPr>
        <w:t>coloured</w:t>
      </w:r>
      <w:proofErr w:type="spellEnd"/>
      <w:r w:rsidRPr="006B3832">
        <w:rPr>
          <w:rStyle w:val="normaltextrun"/>
          <w:rFonts w:eastAsiaTheme="majorEastAsia" w:cs="Segoe UI"/>
          <w:szCs w:val="24"/>
        </w:rPr>
        <w:t xml:space="preserve"> cardboard circles — one red, one yellow, one green</w:t>
      </w:r>
    </w:p>
    <w:p w14:paraId="3A5B7135" w14:textId="77777777" w:rsidR="00BC0CE2" w:rsidRPr="006B3832" w:rsidRDefault="00BC0CE2" w:rsidP="006B3832">
      <w:pPr>
        <w:pStyle w:val="ListParagraph"/>
        <w:numPr>
          <w:ilvl w:val="0"/>
          <w:numId w:val="39"/>
        </w:numPr>
        <w:rPr>
          <w:rStyle w:val="normaltextrun"/>
          <w:rFonts w:eastAsiaTheme="majorEastAsia"/>
          <w:szCs w:val="24"/>
        </w:rPr>
      </w:pPr>
      <w:r w:rsidRPr="006B3832">
        <w:rPr>
          <w:rStyle w:val="normaltextrun"/>
          <w:rFonts w:eastAsiaTheme="majorEastAsia" w:cs="Segoe UI"/>
          <w:szCs w:val="24"/>
        </w:rPr>
        <w:t>On the red circle, write, ‘stop to learn and listen’</w:t>
      </w:r>
    </w:p>
    <w:p w14:paraId="6112C9B4" w14:textId="77777777" w:rsidR="00BC0CE2" w:rsidRPr="006B3832" w:rsidRDefault="00BC0CE2" w:rsidP="006B3832">
      <w:pPr>
        <w:pStyle w:val="ListParagraph"/>
        <w:numPr>
          <w:ilvl w:val="0"/>
          <w:numId w:val="39"/>
        </w:numPr>
        <w:rPr>
          <w:rStyle w:val="normaltextrun"/>
          <w:rFonts w:eastAsiaTheme="majorEastAsia"/>
          <w:szCs w:val="24"/>
        </w:rPr>
      </w:pPr>
      <w:r w:rsidRPr="006B3832">
        <w:rPr>
          <w:rStyle w:val="normaltextrun"/>
          <w:rFonts w:eastAsiaTheme="majorEastAsia" w:cs="Segoe UI"/>
          <w:szCs w:val="24"/>
        </w:rPr>
        <w:t>On the yellow circle, write</w:t>
      </w:r>
      <w:r w:rsidRPr="006B3832">
        <w:t>,</w:t>
      </w:r>
      <w:r w:rsidRPr="006B3832">
        <w:rPr>
          <w:rStyle w:val="normaltextrun"/>
          <w:rFonts w:eastAsiaTheme="majorEastAsia" w:cs="Segoe UI"/>
          <w:szCs w:val="24"/>
        </w:rPr>
        <w:t xml:space="preserve"> ‘pause and work together’</w:t>
      </w:r>
    </w:p>
    <w:p w14:paraId="28D0FB39" w14:textId="77777777" w:rsidR="00BC0CE2" w:rsidRPr="006B3832" w:rsidRDefault="00BC0CE2" w:rsidP="006B3832">
      <w:pPr>
        <w:pStyle w:val="ListParagraph"/>
        <w:numPr>
          <w:ilvl w:val="0"/>
          <w:numId w:val="39"/>
        </w:numPr>
        <w:rPr>
          <w:rStyle w:val="normaltextrun"/>
          <w:rFonts w:eastAsiaTheme="majorEastAsia"/>
          <w:szCs w:val="24"/>
        </w:rPr>
      </w:pPr>
      <w:r w:rsidRPr="006B3832">
        <w:rPr>
          <w:rStyle w:val="normaltextrun"/>
          <w:rFonts w:eastAsiaTheme="majorEastAsia" w:cs="Segoe UI"/>
          <w:szCs w:val="24"/>
        </w:rPr>
        <w:t>On the green circle, write, ‘go together and create something new’</w:t>
      </w:r>
    </w:p>
    <w:p w14:paraId="744284B5" w14:textId="77777777" w:rsidR="00BC0CE2" w:rsidRPr="006B3832" w:rsidRDefault="00BC0CE2" w:rsidP="006B3832">
      <w:pPr>
        <w:pStyle w:val="paragraph"/>
        <w:spacing w:before="0" w:beforeAutospacing="0" w:after="0" w:afterAutospacing="0" w:line="276" w:lineRule="auto"/>
        <w:ind w:left="360"/>
        <w:textAlignment w:val="baseline"/>
        <w:rPr>
          <w:rStyle w:val="normaltextrun"/>
          <w:rFonts w:ascii="Avenir Next LT Pro" w:eastAsiaTheme="majorEastAsia" w:hAnsi="Avenir Next LT Pro" w:cs="Segoe UI"/>
          <w:sz w:val="22"/>
          <w:szCs w:val="22"/>
        </w:rPr>
      </w:pPr>
    </w:p>
    <w:p w14:paraId="36EA0D23" w14:textId="77777777" w:rsidR="00BC0CE2" w:rsidRPr="006B3832" w:rsidRDefault="00BC0CE2" w:rsidP="006B3832">
      <w:pPr>
        <w:pStyle w:val="Heading2"/>
      </w:pPr>
      <w:r w:rsidRPr="006B3832">
        <w:rPr>
          <w:rStyle w:val="normaltextrun"/>
        </w:rPr>
        <w:t>Before the meeting</w:t>
      </w:r>
      <w:r w:rsidRPr="006B3832">
        <w:rPr>
          <w:rStyle w:val="eop"/>
        </w:rPr>
        <w:t> </w:t>
      </w:r>
    </w:p>
    <w:p w14:paraId="5900D1BF" w14:textId="28B3331E" w:rsidR="00605222" w:rsidRPr="006B3832" w:rsidRDefault="00BC0CE2" w:rsidP="006B3832">
      <w:pPr>
        <w:rPr>
          <w:rStyle w:val="normaltextrun"/>
          <w:rFonts w:cs="Segoe UI"/>
          <w:szCs w:val="24"/>
        </w:rPr>
      </w:pPr>
      <w:r w:rsidRPr="006B3832">
        <w:rPr>
          <w:rStyle w:val="normaltextrun"/>
          <w:rFonts w:eastAsiaTheme="majorEastAsia" w:cs="Segoe UI"/>
          <w:szCs w:val="24"/>
        </w:rPr>
        <w:t>Stick the cardboard circles on the wall where everyone can see them</w:t>
      </w:r>
      <w:r w:rsidR="00F52473">
        <w:rPr>
          <w:rStyle w:val="normaltextrun"/>
          <w:rFonts w:eastAsiaTheme="majorEastAsia" w:cs="Segoe UI"/>
          <w:szCs w:val="24"/>
        </w:rPr>
        <w:t>.</w:t>
      </w:r>
    </w:p>
    <w:p w14:paraId="2814450C" w14:textId="77777777" w:rsidR="006B3832" w:rsidRDefault="006B3832">
      <w:pPr>
        <w:spacing w:before="0" w:after="200" w:line="240" w:lineRule="auto"/>
        <w:rPr>
          <w:rStyle w:val="normaltextrun"/>
          <w:i/>
          <w:iCs/>
          <w:color w:val="139EAB"/>
          <w:sz w:val="36"/>
          <w:szCs w:val="24"/>
        </w:rPr>
      </w:pPr>
      <w:r>
        <w:rPr>
          <w:rStyle w:val="normaltextrun"/>
        </w:rPr>
        <w:br w:type="page"/>
      </w:r>
    </w:p>
    <w:p w14:paraId="0B2584F0" w14:textId="79C57B33" w:rsidR="00BC0CE2" w:rsidRPr="006B3832" w:rsidRDefault="00BC0CE2" w:rsidP="006B3832">
      <w:pPr>
        <w:pStyle w:val="Heading2"/>
      </w:pPr>
      <w:r w:rsidRPr="006B3832">
        <w:rPr>
          <w:rStyle w:val="normaltextrun"/>
        </w:rPr>
        <w:lastRenderedPageBreak/>
        <w:t>On the day</w:t>
      </w:r>
      <w:r w:rsidRPr="006B3832">
        <w:rPr>
          <w:rStyle w:val="eop"/>
        </w:rPr>
        <w:t> </w:t>
      </w:r>
    </w:p>
    <w:p w14:paraId="39699E24" w14:textId="77777777" w:rsidR="00BC0CE2" w:rsidRPr="006B3832" w:rsidRDefault="00BC0CE2" w:rsidP="006B3832">
      <w:pPr>
        <w:rPr>
          <w:rStyle w:val="normaltextrun"/>
          <w:rFonts w:eastAsiaTheme="majorEastAsia" w:cs="Segoe UI"/>
          <w:b/>
          <w:bCs/>
          <w:color w:val="002060"/>
          <w:szCs w:val="24"/>
        </w:rPr>
      </w:pPr>
      <w:r w:rsidRPr="006B3832">
        <w:rPr>
          <w:rStyle w:val="normaltextrun"/>
          <w:rFonts w:eastAsiaTheme="majorEastAsia" w:cs="Segoe UI"/>
          <w:b/>
          <w:bCs/>
          <w:szCs w:val="24"/>
        </w:rPr>
        <w:t>Choose some volunteers who can run a short distance and ask them to form a line across your space.</w:t>
      </w:r>
    </w:p>
    <w:p w14:paraId="23E4925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color w:val="002060"/>
          <w:sz w:val="22"/>
          <w:szCs w:val="22"/>
        </w:rPr>
      </w:pPr>
    </w:p>
    <w:p w14:paraId="12CEBD1E"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We have some volunteers here today, and they are going to have a little race across the room and back again. We are also going to see how well they listen.</w:t>
      </w:r>
    </w:p>
    <w:p w14:paraId="2039F381"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6A3F59E7"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When I say ‘go’, you can start running.</w:t>
      </w:r>
    </w:p>
    <w:p w14:paraId="1B68DC0B"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20CE65C5"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If I say ‘red’, you must crouch down and cup your hand around your ear, like this.</w:t>
      </w:r>
    </w:p>
    <w:p w14:paraId="2922ECE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rPr>
      </w:pPr>
    </w:p>
    <w:p w14:paraId="3BE6B4C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Demonstrate cupping your hand around your ear.</w:t>
      </w:r>
    </w:p>
    <w:p w14:paraId="1CB1265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i/>
          <w:iCs/>
          <w:sz w:val="22"/>
          <w:szCs w:val="22"/>
        </w:rPr>
      </w:pPr>
    </w:p>
    <w:p w14:paraId="53194D85"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 xml:space="preserve">If I say, ‘yellow’, you must pause and link arms with someone. </w:t>
      </w:r>
    </w:p>
    <w:p w14:paraId="0CBFC6B4"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3436A3A2"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If I say, ‘green’, you must hold someone’s hand and run together.</w:t>
      </w:r>
    </w:p>
    <w:p w14:paraId="2F30593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727C84"/>
          <w:kern w:val="2"/>
          <w:sz w:val="22"/>
          <w:szCs w:val="22"/>
          <w:lang w:eastAsia="en-US"/>
          <w14:ligatures w14:val="standardContextual"/>
        </w:rPr>
      </w:pPr>
    </w:p>
    <w:p w14:paraId="6CDA7062" w14:textId="3B611C50"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Invite the volunteers to practi</w:t>
      </w:r>
      <w:r w:rsidR="009F01C4">
        <w:rPr>
          <w:rStyle w:val="normaltextrun"/>
          <w:rFonts w:ascii="Avenir Next LT Pro" w:eastAsiaTheme="majorEastAsia" w:hAnsi="Avenir Next LT Pro" w:cs="Segoe UI"/>
          <w:b/>
          <w:bCs w:val="0"/>
        </w:rPr>
        <w:t>s</w:t>
      </w:r>
      <w:r w:rsidRPr="006B3832">
        <w:rPr>
          <w:rStyle w:val="normaltextrun"/>
          <w:rFonts w:ascii="Avenir Next LT Pro" w:eastAsiaTheme="majorEastAsia" w:hAnsi="Avenir Next LT Pro" w:cs="Segoe UI"/>
          <w:b/>
          <w:bCs w:val="0"/>
        </w:rPr>
        <w:t xml:space="preserve">e the three responses before they start running. </w:t>
      </w:r>
    </w:p>
    <w:p w14:paraId="131659A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kern w:val="2"/>
          <w:lang w:eastAsia="en-US"/>
          <w14:ligatures w14:val="standardContextual"/>
        </w:rPr>
      </w:pPr>
    </w:p>
    <w:p w14:paraId="5B7A7E3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Get the runners to line up at a start time and shout ‘Go!’ to begin the race. As they run, shout ‘red!’, ‘yellow’ and ‘green!’ at various intervals and see how they respond.</w:t>
      </w:r>
    </w:p>
    <w:p w14:paraId="0547D075"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kern w:val="2"/>
          <w:lang w:eastAsia="en-US"/>
          <w14:ligatures w14:val="standardContextual"/>
        </w:rPr>
      </w:pPr>
    </w:p>
    <w:p w14:paraId="2F14C3E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lang w:eastAsia="en-US"/>
          <w14:ligatures w14:val="standardContextual"/>
        </w:rPr>
      </w:pPr>
      <w:r w:rsidRPr="006B3832">
        <w:rPr>
          <w:rStyle w:val="normaltextrun"/>
          <w:rFonts w:ascii="Avenir Next LT Pro" w:eastAsiaTheme="majorEastAsia" w:hAnsi="Avenir Next LT Pro" w:cs="Segoe UI"/>
          <w:b/>
          <w:bCs w:val="0"/>
        </w:rPr>
        <w:t>Encourage the congregation to give the volunteers a cheer as they return to their seats.</w:t>
      </w:r>
    </w:p>
    <w:p w14:paraId="4AABBBD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395157C2"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 xml:space="preserve">I wonder if you have ever become friends with someone new? If you think back, you might be able to see how that friendship grew over time. </w:t>
      </w:r>
    </w:p>
    <w:p w14:paraId="00A0799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sz w:val="22"/>
          <w:szCs w:val="22"/>
          <w:lang w:eastAsia="en-US"/>
          <w14:ligatures w14:val="standardContextual"/>
        </w:rPr>
      </w:pPr>
    </w:p>
    <w:p w14:paraId="2765F7C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lang w:eastAsia="en-US"/>
          <w14:ligatures w14:val="standardContextual"/>
        </w:rPr>
      </w:pPr>
      <w:r w:rsidRPr="006B3832">
        <w:rPr>
          <w:rStyle w:val="normaltextrun"/>
          <w:rFonts w:ascii="Avenir Next LT Pro" w:eastAsiaTheme="majorEastAsia" w:hAnsi="Avenir Next LT Pro" w:cs="Segoe UI"/>
          <w:b/>
          <w:bCs w:val="0"/>
        </w:rPr>
        <w:t>Move to stand in front of the red circle.</w:t>
      </w:r>
    </w:p>
    <w:p w14:paraId="0DDEE67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3D85615E" w14:textId="013A2701"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bCs w:val="0"/>
          <w:i/>
          <w:iCs/>
        </w:rPr>
      </w:pPr>
      <w:r w:rsidRPr="006B3832">
        <w:rPr>
          <w:rStyle w:val="IntenseEmphasis"/>
          <w:rFonts w:ascii="Avenir Next LT Pro" w:eastAsiaTheme="majorEastAsia" w:hAnsi="Avenir Next LT Pro"/>
          <w:b w:val="0"/>
          <w:bCs w:val="0"/>
          <w:iCs/>
        </w:rPr>
        <w:t>You probably started out by learning about this person. For example, what they like, how they do things, where they came from and what they believe. At the same time, you taught them about yourself. Together, you were learning and teaching to understand each other better. Let’s think about this as a ‘red space’.</w:t>
      </w:r>
      <w:r w:rsidR="008F438D" w:rsidRPr="006B3832">
        <w:rPr>
          <w:rStyle w:val="normaltextrun"/>
          <w:rFonts w:ascii="Avenir Next LT Pro" w:eastAsiaTheme="majorEastAsia" w:hAnsi="Avenir Next LT Pro" w:cs="Segoe UI"/>
        </w:rPr>
        <w:br/>
      </w:r>
      <w:r w:rsidR="008F438D" w:rsidRPr="006B3832">
        <w:rPr>
          <w:rStyle w:val="normaltextrun"/>
          <w:rFonts w:ascii="Avenir Next LT Pro" w:eastAsiaTheme="majorEastAsia" w:hAnsi="Avenir Next LT Pro" w:cs="Segoe UI"/>
        </w:rPr>
        <w:br/>
      </w:r>
      <w:r w:rsidRPr="006B3832">
        <w:rPr>
          <w:rStyle w:val="normaltextrun"/>
          <w:rFonts w:ascii="Avenir Next LT Pro" w:eastAsiaTheme="majorEastAsia" w:hAnsi="Avenir Next LT Pro" w:cs="Segoe UI"/>
          <w:b/>
          <w:bCs w:val="0"/>
        </w:rPr>
        <w:t>Move to stand in front of the yellow circle.</w:t>
      </w:r>
    </w:p>
    <w:p w14:paraId="40F539F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1ABD0136"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lastRenderedPageBreak/>
        <w:t xml:space="preserve">As you got to know each other better, you might have tried to work on something together. Maybe you tried to play a game and realised you followed different rules. You might have tried to cook a meal together and discovered you use different recipes and cook in different ways. You might have tried to organise a game of football and realised you were talking about two entirely different games. </w:t>
      </w:r>
    </w:p>
    <w:p w14:paraId="5FE4379A"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5135F79F"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You might have disagreed at first, but you were probably able to work it out and still get the job done. In those times, you were working together, even though you were different, to get something done. Let’s call this a ‘yellow space’.</w:t>
      </w:r>
    </w:p>
    <w:p w14:paraId="1E695F1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sz w:val="22"/>
          <w:szCs w:val="22"/>
          <w:lang w:eastAsia="en-US"/>
          <w14:ligatures w14:val="standardContextual"/>
        </w:rPr>
      </w:pPr>
    </w:p>
    <w:p w14:paraId="4B719E0B"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lang w:eastAsia="en-US"/>
          <w14:ligatures w14:val="standardContextual"/>
        </w:rPr>
      </w:pPr>
      <w:r w:rsidRPr="006B3832">
        <w:rPr>
          <w:rStyle w:val="normaltextrun"/>
          <w:rFonts w:ascii="Avenir Next LT Pro" w:eastAsiaTheme="majorEastAsia" w:hAnsi="Avenir Next LT Pro" w:cs="Segoe UI"/>
          <w:b/>
          <w:bCs w:val="0"/>
        </w:rPr>
        <w:t>Move to stand in front of the green circle.</w:t>
      </w:r>
    </w:p>
    <w:p w14:paraId="60C8D7A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1406CCDC"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As you worked through these differences, you may have discovered that your new friend had a special area of interest — they were really good at things you were not good at, and they knew things you didn’t. You might even have found that when you put together your skills and knowledge, you could do some pretty amazing things. You might have realised that as an ‘all in’ team, you could do new things — things you couldn’t do alone. Let’s call this a ‘green’ space.</w:t>
      </w:r>
    </w:p>
    <w:p w14:paraId="63EDD28F"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35B3B275"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 xml:space="preserve">When we meet or work with someone new, we might move from a red space, learning about each other, to a yellow space, getting things done even though we are different, to a green space, where we see what is amazing about each other and use it to do new things. </w:t>
      </w:r>
    </w:p>
    <w:p w14:paraId="49D20BAB"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1A167ECF"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r w:rsidRPr="006B3832">
        <w:rPr>
          <w:rStyle w:val="IntenseEmphasis"/>
          <w:rFonts w:ascii="Avenir Next LT Pro" w:eastAsiaTheme="majorEastAsia" w:hAnsi="Avenir Next LT Pro"/>
          <w:b w:val="0"/>
          <w:bCs w:val="0"/>
          <w:iCs/>
        </w:rPr>
        <w:t xml:space="preserve">As Indigenous and non-Indigenous Australians work together for Reconciliation, it’s a bit like this. We started in the ‘red’ space, getting to know each other better. Then we slowly moved into the ‘yellow’ space, putting aside our differences and getting some important work done. Now, we need to move more and more into the ‘green’ space, where Indigenous and non-Indigenous Australians celebrate the great things about each other and work together to achieve some new and wonderful things. </w:t>
      </w:r>
    </w:p>
    <w:p w14:paraId="6C0B7CF3"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eastAsiaTheme="majorEastAsia" w:hAnsi="Avenir Next LT Pro"/>
          <w:b w:val="0"/>
          <w:bCs w:val="0"/>
          <w:iCs/>
        </w:rPr>
      </w:pPr>
    </w:p>
    <w:p w14:paraId="0FC5677F" w14:textId="77777777" w:rsidR="00BC0CE2" w:rsidRPr="006B3832" w:rsidRDefault="00BC0CE2" w:rsidP="006B3832">
      <w:pPr>
        <w:pStyle w:val="paragraph"/>
        <w:spacing w:before="0" w:beforeAutospacing="0" w:after="0" w:afterAutospacing="0" w:line="276" w:lineRule="auto"/>
        <w:textAlignment w:val="baseline"/>
        <w:rPr>
          <w:rStyle w:val="IntenseEmphasis"/>
          <w:rFonts w:ascii="Avenir Next LT Pro" w:hAnsi="Avenir Next LT Pro"/>
          <w:b w:val="0"/>
          <w:bCs w:val="0"/>
          <w:iCs/>
        </w:rPr>
      </w:pPr>
      <w:r w:rsidRPr="006B3832">
        <w:rPr>
          <w:rStyle w:val="IntenseEmphasis"/>
          <w:rFonts w:ascii="Avenir Next LT Pro" w:eastAsiaTheme="majorEastAsia" w:hAnsi="Avenir Next LT Pro"/>
          <w:b w:val="0"/>
          <w:bCs w:val="0"/>
          <w:iCs/>
        </w:rPr>
        <w:t>In the Bible, in Ecclesiastes Chapter 4, Verse 9, it says: </w:t>
      </w:r>
    </w:p>
    <w:p w14:paraId="261C8830" w14:textId="6380AE92"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bCs w:val="0"/>
          <w:i/>
          <w:iCs/>
        </w:rPr>
      </w:pPr>
      <w:r w:rsidRPr="006B3832">
        <w:rPr>
          <w:rStyle w:val="IntenseEmphasis"/>
          <w:rFonts w:ascii="Avenir Next LT Pro" w:eastAsiaTheme="majorEastAsia" w:hAnsi="Avenir Next LT Pro"/>
          <w:b w:val="0"/>
          <w:bCs w:val="0"/>
          <w:iCs/>
        </w:rPr>
        <w:t>“Two people are better than one. When two people work together, they get more work done.” (ERV) </w:t>
      </w:r>
    </w:p>
    <w:p w14:paraId="2FA1655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r w:rsidRPr="006B3832">
        <w:rPr>
          <w:rStyle w:val="normaltextrun"/>
          <w:rFonts w:ascii="Avenir Next LT Pro" w:eastAsiaTheme="majorEastAsia" w:hAnsi="Avenir Next LT Pro" w:cstheme="majorHAnsi"/>
          <w:bCs w:val="0"/>
          <w:i/>
          <w:iCs/>
          <w:color w:val="000000"/>
        </w:rPr>
        <w:t>Verse 12 says:</w:t>
      </w:r>
    </w:p>
    <w:p w14:paraId="5DB99485"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r w:rsidRPr="006B3832">
        <w:rPr>
          <w:rStyle w:val="normaltextrun"/>
          <w:rFonts w:ascii="Avenir Next LT Pro" w:eastAsiaTheme="majorEastAsia" w:hAnsi="Avenir Next LT Pro" w:cstheme="majorHAnsi"/>
          <w:bCs w:val="0"/>
          <w:i/>
          <w:iCs/>
          <w:color w:val="000000"/>
        </w:rPr>
        <w:t>“</w:t>
      </w:r>
      <w:r w:rsidRPr="006B3832">
        <w:rPr>
          <w:rFonts w:ascii="Avenir Next LT Pro" w:eastAsiaTheme="majorEastAsia" w:hAnsi="Avenir Next LT Pro" w:cstheme="majorHAnsi"/>
          <w:bCs w:val="0"/>
          <w:i/>
          <w:iCs/>
          <w:color w:val="000000"/>
        </w:rPr>
        <w:t>An enemy might be able to defeat one person, but two people can stand back-to-back to defend each other. And three people are even stronger. They are like a rope that has three parts wrapped together — it is very hard to break.” (ERV)</w:t>
      </w:r>
    </w:p>
    <w:p w14:paraId="33838AF5"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p>
    <w:p w14:paraId="5876AE45"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r w:rsidRPr="006B3832">
        <w:rPr>
          <w:rStyle w:val="normaltextrun"/>
          <w:rFonts w:ascii="Avenir Next LT Pro" w:eastAsiaTheme="majorEastAsia" w:hAnsi="Avenir Next LT Pro" w:cstheme="majorHAnsi"/>
          <w:bCs w:val="0"/>
          <w:i/>
          <w:iCs/>
          <w:color w:val="000000"/>
        </w:rPr>
        <w:lastRenderedPageBreak/>
        <w:t>When we are all in and working together, we can achieve Reconciliation between Indigenous and non-Indigenous Australians. When we work on it together, our friendship becomes stronger and harder to break.</w:t>
      </w:r>
    </w:p>
    <w:p w14:paraId="5C08820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
          <w:i/>
          <w:iCs/>
          <w:color w:val="000000"/>
        </w:rPr>
      </w:pPr>
      <w:r w:rsidRPr="006B3832">
        <w:rPr>
          <w:rStyle w:val="normaltextrun"/>
          <w:rFonts w:ascii="Avenir Next LT Pro" w:eastAsiaTheme="majorEastAsia" w:hAnsi="Avenir Next LT Pro" w:cstheme="majorHAnsi"/>
          <w:b/>
          <w:i/>
          <w:iCs/>
          <w:color w:val="000000"/>
        </w:rPr>
        <w:t xml:space="preserve"> </w:t>
      </w:r>
    </w:p>
    <w:p w14:paraId="4D71352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Let’s continue to work together for Reconciliation.</w:t>
      </w:r>
    </w:p>
    <w:p w14:paraId="0B105D7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0DDDE78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 us pray.</w:t>
      </w:r>
    </w:p>
    <w:p w14:paraId="150835AF"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770035EA"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Dear Jesus, as we work towards Reconciliation, please help us to be willing to learn about each other. Teach us to work together, even if there are times when we don’t agree about everything. Remind us to love each other and celebrate our strengths so that all Australians can flourish.</w:t>
      </w:r>
    </w:p>
    <w:p w14:paraId="5E214CD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3E8CBCAD" w14:textId="77777777" w:rsidR="00BC0CE2" w:rsidRPr="006B3832" w:rsidRDefault="00BC0CE2" w:rsidP="006B3832">
      <w:pPr>
        <w:pStyle w:val="paragraph"/>
        <w:spacing w:before="0" w:beforeAutospacing="0" w:after="0" w:afterAutospacing="0" w:line="276" w:lineRule="auto"/>
        <w:textAlignment w:val="baseline"/>
        <w:rPr>
          <w:rStyle w:val="eop"/>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Amen.</w:t>
      </w:r>
      <w:r w:rsidRPr="006B3832">
        <w:rPr>
          <w:rStyle w:val="eop"/>
          <w:rFonts w:ascii="Avenir Next LT Pro" w:eastAsiaTheme="majorEastAsia" w:hAnsi="Avenir Next LT Pro" w:cstheme="majorHAnsi"/>
          <w:bCs w:val="0"/>
          <w:i/>
          <w:iCs/>
          <w:color w:val="000000"/>
        </w:rPr>
        <w:t> </w:t>
      </w:r>
    </w:p>
    <w:p w14:paraId="382F0F04"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Segoe UI"/>
          <w:b/>
          <w:i/>
          <w:iCs/>
          <w:color w:val="002060"/>
          <w:sz w:val="22"/>
          <w:szCs w:val="22"/>
        </w:rPr>
      </w:pPr>
    </w:p>
    <w:p w14:paraId="005FE1F3" w14:textId="77777777" w:rsidR="00BC0CE2" w:rsidRPr="006B3832" w:rsidRDefault="00BC0CE2" w:rsidP="006B3832">
      <w:pPr>
        <w:rPr>
          <w:i/>
          <w:iCs/>
          <w:szCs w:val="22"/>
        </w:rPr>
      </w:pPr>
    </w:p>
    <w:p w14:paraId="796BE46A" w14:textId="77777777" w:rsidR="00BC0CE2" w:rsidRPr="006B3832" w:rsidRDefault="00BC0CE2" w:rsidP="006B3832">
      <w:pPr>
        <w:rPr>
          <w:i/>
          <w:iCs/>
          <w:szCs w:val="22"/>
        </w:rPr>
      </w:pPr>
    </w:p>
    <w:p w14:paraId="3B26BF1B" w14:textId="77777777" w:rsidR="00BC0CE2" w:rsidRPr="006B3832" w:rsidRDefault="00BC0CE2" w:rsidP="006B3832">
      <w:pPr>
        <w:rPr>
          <w:szCs w:val="22"/>
        </w:rPr>
      </w:pPr>
      <w:r w:rsidRPr="006B3832">
        <w:rPr>
          <w:szCs w:val="22"/>
        </w:rPr>
        <w:br w:type="page"/>
      </w:r>
    </w:p>
    <w:p w14:paraId="587E359D" w14:textId="77777777" w:rsidR="00BC0CE2" w:rsidRPr="006B3832" w:rsidRDefault="00BC0CE2" w:rsidP="006B3832">
      <w:pPr>
        <w:pStyle w:val="Heading1"/>
        <w:rPr>
          <w:rStyle w:val="eop"/>
        </w:rPr>
      </w:pPr>
      <w:r w:rsidRPr="006B3832">
        <w:rPr>
          <w:rStyle w:val="normaltextrun"/>
        </w:rPr>
        <w:lastRenderedPageBreak/>
        <w:t>Option 2: Scripture balloons</w:t>
      </w:r>
      <w:r w:rsidRPr="006B3832">
        <w:rPr>
          <w:rStyle w:val="eop"/>
        </w:rPr>
        <w:t> </w:t>
      </w:r>
    </w:p>
    <w:p w14:paraId="7CDBBAD2" w14:textId="77777777" w:rsidR="00BC0CE2" w:rsidRPr="006B3832" w:rsidRDefault="00BC0CE2" w:rsidP="006B3832">
      <w:pPr>
        <w:rPr>
          <w:rStyle w:val="eop"/>
          <w:b/>
          <w:bCs/>
          <w:color w:val="3A4F8C"/>
          <w:shd w:val="clear" w:color="auto" w:fill="FFFFFF"/>
        </w:rPr>
      </w:pPr>
    </w:p>
    <w:p w14:paraId="149B14FC" w14:textId="77777777" w:rsidR="00BC0CE2" w:rsidRPr="006B3832" w:rsidRDefault="00BC0CE2" w:rsidP="006B3832">
      <w:pPr>
        <w:pStyle w:val="Heading2"/>
      </w:pPr>
      <w:r w:rsidRPr="006B3832">
        <w:rPr>
          <w:rStyle w:val="normaltextrun"/>
        </w:rPr>
        <w:t>You will need</w:t>
      </w:r>
      <w:r w:rsidRPr="006B3832">
        <w:rPr>
          <w:rStyle w:val="eop"/>
        </w:rPr>
        <w:t> </w:t>
      </w:r>
    </w:p>
    <w:p w14:paraId="1C80C36B" w14:textId="77777777" w:rsidR="00BC0CE2" w:rsidRPr="006B3832" w:rsidRDefault="00BC0CE2" w:rsidP="006B3832">
      <w:pPr>
        <w:pStyle w:val="paragraph"/>
        <w:numPr>
          <w:ilvl w:val="0"/>
          <w:numId w:val="29"/>
        </w:numPr>
        <w:spacing w:before="0" w:beforeAutospacing="0" w:after="0" w:afterAutospacing="0" w:line="276" w:lineRule="auto"/>
        <w:ind w:left="36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16 balloons</w:t>
      </w:r>
    </w:p>
    <w:p w14:paraId="12D5985F" w14:textId="77777777" w:rsidR="00BC0CE2" w:rsidRPr="006B3832" w:rsidRDefault="00BC0CE2" w:rsidP="006B3832">
      <w:pPr>
        <w:pStyle w:val="paragraph"/>
        <w:numPr>
          <w:ilvl w:val="0"/>
          <w:numId w:val="29"/>
        </w:numPr>
        <w:spacing w:before="0" w:beforeAutospacing="0" w:after="0" w:afterAutospacing="0" w:line="276" w:lineRule="auto"/>
        <w:ind w:left="36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 xml:space="preserve">Blu-tack </w:t>
      </w:r>
    </w:p>
    <w:p w14:paraId="27432657" w14:textId="77777777" w:rsidR="00BC0CE2" w:rsidRPr="006B3832" w:rsidRDefault="00BC0CE2" w:rsidP="006B3832">
      <w:pPr>
        <w:pStyle w:val="paragraph"/>
        <w:numPr>
          <w:ilvl w:val="0"/>
          <w:numId w:val="29"/>
        </w:numPr>
        <w:spacing w:before="0" w:beforeAutospacing="0" w:after="0" w:afterAutospacing="0" w:line="276" w:lineRule="auto"/>
        <w:ind w:left="360"/>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Two printed copies of the Scripture verse table.</w:t>
      </w:r>
    </w:p>
    <w:p w14:paraId="5622A96D" w14:textId="77777777" w:rsidR="00BC0CE2" w:rsidRPr="006B3832" w:rsidRDefault="00BC0CE2" w:rsidP="006B3832">
      <w:pPr>
        <w:pStyle w:val="paragraph"/>
        <w:numPr>
          <w:ilvl w:val="0"/>
          <w:numId w:val="29"/>
        </w:numPr>
        <w:spacing w:before="0" w:beforeAutospacing="0" w:after="0" w:afterAutospacing="0" w:line="276" w:lineRule="auto"/>
        <w:ind w:left="360"/>
        <w:textAlignment w:val="baseline"/>
        <w:rPr>
          <w:rStyle w:val="normaltextrun"/>
          <w:rFonts w:ascii="Avenir Next LT Pro" w:hAnsi="Avenir Next LT Pro" w:cs="Segoe UI"/>
        </w:rPr>
      </w:pPr>
      <w:r w:rsidRPr="006B3832">
        <w:rPr>
          <w:rStyle w:val="normaltextrun"/>
          <w:rFonts w:ascii="Avenir Next LT Pro" w:eastAsiaTheme="majorEastAsia" w:hAnsi="Avenir Next LT Pro" w:cs="Segoe UI"/>
        </w:rPr>
        <w:t>Three large, coloured cardboard circles — one red, one yellow, one green</w:t>
      </w:r>
    </w:p>
    <w:p w14:paraId="0ACAA1ED" w14:textId="77777777" w:rsidR="00BC0CE2" w:rsidRPr="006B3832" w:rsidRDefault="00BC0CE2" w:rsidP="006B3832">
      <w:pPr>
        <w:pStyle w:val="paragraph"/>
        <w:numPr>
          <w:ilvl w:val="2"/>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red circle, write, ‘stop to learn and listen’</w:t>
      </w:r>
    </w:p>
    <w:p w14:paraId="1AB2C715" w14:textId="77777777" w:rsidR="00BC0CE2" w:rsidRPr="006B3832" w:rsidRDefault="00BC0CE2" w:rsidP="006B3832">
      <w:pPr>
        <w:pStyle w:val="paragraph"/>
        <w:numPr>
          <w:ilvl w:val="2"/>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yellow circle, write, ‘pause and work together’</w:t>
      </w:r>
    </w:p>
    <w:p w14:paraId="578C3D21" w14:textId="77777777" w:rsidR="00BC0CE2" w:rsidRPr="006B3832" w:rsidRDefault="00BC0CE2" w:rsidP="006B3832">
      <w:pPr>
        <w:pStyle w:val="paragraph"/>
        <w:numPr>
          <w:ilvl w:val="2"/>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green circle, write, ‘go together and create something new’</w:t>
      </w:r>
    </w:p>
    <w:p w14:paraId="3A12064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olor w:val="414141"/>
          <w:sz w:val="22"/>
          <w:szCs w:val="22"/>
        </w:rPr>
      </w:pPr>
    </w:p>
    <w:p w14:paraId="6087FC8E" w14:textId="77777777" w:rsidR="00BC0CE2" w:rsidRPr="006B3832" w:rsidRDefault="00BC0CE2" w:rsidP="006B3832">
      <w:pPr>
        <w:pStyle w:val="Heading2"/>
      </w:pPr>
      <w:r w:rsidRPr="006B3832">
        <w:rPr>
          <w:rStyle w:val="normaltextrun"/>
        </w:rPr>
        <w:t>Before the meeting</w:t>
      </w:r>
      <w:r w:rsidRPr="006B3832">
        <w:rPr>
          <w:rStyle w:val="eop"/>
        </w:rPr>
        <w:t> </w:t>
      </w:r>
    </w:p>
    <w:p w14:paraId="5BF0ABDA" w14:textId="77777777" w:rsidR="00BC0CE2" w:rsidRPr="006B3832" w:rsidRDefault="00BC0CE2" w:rsidP="006B3832">
      <w:pPr>
        <w:pStyle w:val="paragraph"/>
        <w:numPr>
          <w:ilvl w:val="1"/>
          <w:numId w:val="30"/>
        </w:numPr>
        <w:spacing w:before="0" w:beforeAutospacing="0" w:after="0" w:afterAutospacing="0" w:line="276" w:lineRule="auto"/>
        <w:textAlignment w:val="baseline"/>
        <w:rPr>
          <w:rStyle w:val="normaltextrun"/>
          <w:rFonts w:ascii="Avenir Next LT Pro" w:eastAsiaTheme="minorHAnsi" w:hAnsi="Avenir Next LT Pro" w:cs="Segoe UI"/>
          <w:bCs w:val="0"/>
          <w:kern w:val="2"/>
          <w:lang w:eastAsia="en-US"/>
          <w14:ligatures w14:val="standardContextual"/>
        </w:rPr>
      </w:pPr>
      <w:r w:rsidRPr="006B3832">
        <w:rPr>
          <w:rStyle w:val="normaltextrun"/>
          <w:rFonts w:ascii="Avenir Next LT Pro" w:eastAsiaTheme="majorEastAsia" w:hAnsi="Avenir Next LT Pro" w:cs="Segoe UI"/>
        </w:rPr>
        <w:t>Stick the cardboard circles on the wall where everyone can see them</w:t>
      </w:r>
    </w:p>
    <w:p w14:paraId="3AFDA2FC" w14:textId="77777777" w:rsidR="00BC0CE2" w:rsidRPr="006B3832" w:rsidRDefault="00BC0CE2" w:rsidP="006B3832">
      <w:pPr>
        <w:pStyle w:val="paragraph"/>
        <w:numPr>
          <w:ilvl w:val="1"/>
          <w:numId w:val="30"/>
        </w:numPr>
        <w:spacing w:before="0" w:beforeAutospacing="0" w:after="0" w:afterAutospacing="0" w:line="276" w:lineRule="auto"/>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Take eight of the balloons and one Scripture verse print out</w:t>
      </w:r>
    </w:p>
    <w:p w14:paraId="2F6280C1" w14:textId="77777777" w:rsidR="00BC0CE2" w:rsidRPr="006B3832" w:rsidRDefault="00BC0CE2" w:rsidP="006B3832">
      <w:pPr>
        <w:pStyle w:val="paragraph"/>
        <w:numPr>
          <w:ilvl w:val="0"/>
          <w:numId w:val="31"/>
        </w:numPr>
        <w:spacing w:before="0" w:beforeAutospacing="0" w:after="0" w:afterAutospacing="0" w:line="276" w:lineRule="auto"/>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 xml:space="preserve">Cut each line of the Scripture verse table into its own strip </w:t>
      </w:r>
    </w:p>
    <w:p w14:paraId="70F23278" w14:textId="77777777" w:rsidR="00BC0CE2" w:rsidRPr="006B3832" w:rsidRDefault="00BC0CE2" w:rsidP="006B3832">
      <w:pPr>
        <w:pStyle w:val="paragraph"/>
        <w:numPr>
          <w:ilvl w:val="0"/>
          <w:numId w:val="31"/>
        </w:numPr>
        <w:spacing w:before="0" w:beforeAutospacing="0" w:after="0" w:afterAutospacing="0" w:line="276" w:lineRule="auto"/>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Put each strip into a balloon, blow the balloons up and tie them off</w:t>
      </w:r>
    </w:p>
    <w:p w14:paraId="168714F1" w14:textId="38B11ED8" w:rsidR="00BC0CE2" w:rsidRPr="006B3832" w:rsidRDefault="00BC0CE2" w:rsidP="006B3832">
      <w:pPr>
        <w:pStyle w:val="paragraph"/>
        <w:numPr>
          <w:ilvl w:val="0"/>
          <w:numId w:val="31"/>
        </w:numPr>
        <w:spacing w:before="0" w:beforeAutospacing="0" w:after="0" w:afterAutospacing="0" w:line="276" w:lineRule="auto"/>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rPr>
        <w:t xml:space="preserve">Keep this pile of balloons separate from the other balloons and </w:t>
      </w:r>
      <w:r w:rsidR="002B0634">
        <w:rPr>
          <w:rStyle w:val="normaltextrun"/>
          <w:rFonts w:ascii="Avenir Next LT Pro" w:eastAsiaTheme="majorEastAsia" w:hAnsi="Avenir Next LT Pro"/>
        </w:rPr>
        <w:t>S</w:t>
      </w:r>
      <w:r w:rsidRPr="006B3832">
        <w:rPr>
          <w:rStyle w:val="normaltextrun"/>
          <w:rFonts w:ascii="Avenir Next LT Pro" w:eastAsiaTheme="majorEastAsia" w:hAnsi="Avenir Next LT Pro"/>
        </w:rPr>
        <w:t>cripture verse strips</w:t>
      </w:r>
    </w:p>
    <w:p w14:paraId="573B11E1" w14:textId="77777777" w:rsidR="00BC0CE2" w:rsidRPr="006B3832" w:rsidRDefault="00BC0CE2" w:rsidP="006B3832">
      <w:pPr>
        <w:pStyle w:val="paragraph"/>
        <w:numPr>
          <w:ilvl w:val="0"/>
          <w:numId w:val="31"/>
        </w:numPr>
        <w:spacing w:before="0" w:beforeAutospacing="0" w:after="0" w:afterAutospacing="0" w:line="276" w:lineRule="auto"/>
        <w:textAlignment w:val="baseline"/>
        <w:rPr>
          <w:rFonts w:ascii="Avenir Next LT Pro" w:hAnsi="Avenir Next LT Pro" w:cs="Segoe UI"/>
        </w:rPr>
      </w:pPr>
      <w:r w:rsidRPr="006B3832">
        <w:rPr>
          <w:rStyle w:val="normaltextrun"/>
          <w:rFonts w:ascii="Avenir Next LT Pro" w:eastAsiaTheme="majorEastAsia" w:hAnsi="Avenir Next LT Pro"/>
        </w:rPr>
        <w:t>Repeat the steps you took for the first batch of balloons and Scripture verse strips</w:t>
      </w:r>
    </w:p>
    <w:p w14:paraId="1029C4A6"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Segoe UI"/>
          <w:color w:val="9E0039"/>
          <w:sz w:val="22"/>
          <w:szCs w:val="22"/>
        </w:rPr>
      </w:pPr>
      <w:r w:rsidRPr="006B3832">
        <w:rPr>
          <w:rStyle w:val="eop"/>
          <w:rFonts w:ascii="Avenir Next LT Pro" w:eastAsiaTheme="majorEastAsia" w:hAnsi="Avenir Next LT Pro" w:cs="Segoe UI"/>
          <w:color w:val="9E0039"/>
        </w:rPr>
        <w:t> </w:t>
      </w:r>
    </w:p>
    <w:p w14:paraId="2D69DAF7" w14:textId="77777777" w:rsidR="00BC0CE2" w:rsidRPr="006B3832" w:rsidRDefault="00BC0CE2" w:rsidP="006B3832">
      <w:pPr>
        <w:pStyle w:val="Heading2"/>
        <w:rPr>
          <w:rStyle w:val="normaltextrun"/>
        </w:rPr>
      </w:pPr>
      <w:r w:rsidRPr="006B3832">
        <w:rPr>
          <w:rStyle w:val="normaltextrun"/>
        </w:rPr>
        <w:t>On the day</w:t>
      </w:r>
    </w:p>
    <w:p w14:paraId="5101F43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Choose eight volunteers, of various ages, who are happy to pop balloons. (Beware of latex allergies.) Divide them into two teams and give each team a set of balloons. Before you start the activity, let everyone know that you will be popping balloons.</w:t>
      </w:r>
      <w:r w:rsidRPr="006B3832">
        <w:rPr>
          <w:rStyle w:val="normaltextrun"/>
          <w:rFonts w:ascii="Avenir Next LT Pro" w:eastAsiaTheme="majorEastAsia" w:hAnsi="Avenir Next LT Pro" w:cs="Segoe UI"/>
          <w:b/>
          <w:bCs w:val="0"/>
          <w:color w:val="002060"/>
        </w:rPr>
        <w:t xml:space="preserve"> </w:t>
      </w:r>
    </w:p>
    <w:p w14:paraId="5302F4E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color w:val="002060"/>
          <w:sz w:val="22"/>
          <w:szCs w:val="22"/>
        </w:rPr>
      </w:pPr>
    </w:p>
    <w:p w14:paraId="337A966A" w14:textId="4E9879C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rPr>
      </w:pPr>
      <w:r w:rsidRPr="006B3832">
        <w:rPr>
          <w:rStyle w:val="normaltextrun"/>
          <w:rFonts w:ascii="Avenir Next LT Pro" w:eastAsiaTheme="majorEastAsia" w:hAnsi="Avenir Next LT Pro" w:cstheme="majorHAnsi"/>
          <w:bCs w:val="0"/>
          <w:i/>
          <w:iCs/>
          <w:color w:val="000000"/>
        </w:rPr>
        <w:t xml:space="preserve">Our volunteers are going to have a little race. Each team must pop their balloons and pick up the strips of paper inside them. They must then race to put the papers in the right order so they can discover the two verses of </w:t>
      </w:r>
      <w:r w:rsidR="00B90312">
        <w:rPr>
          <w:rStyle w:val="normaltextrun"/>
          <w:rFonts w:ascii="Avenir Next LT Pro" w:eastAsiaTheme="majorEastAsia" w:hAnsi="Avenir Next LT Pro" w:cstheme="majorHAnsi"/>
          <w:bCs w:val="0"/>
          <w:i/>
          <w:iCs/>
          <w:color w:val="000000"/>
        </w:rPr>
        <w:t>S</w:t>
      </w:r>
      <w:r w:rsidRPr="006B3832">
        <w:rPr>
          <w:rStyle w:val="normaltextrun"/>
          <w:rFonts w:ascii="Avenir Next LT Pro" w:eastAsiaTheme="majorEastAsia" w:hAnsi="Avenir Next LT Pro" w:cstheme="majorHAnsi"/>
          <w:bCs w:val="0"/>
          <w:i/>
          <w:iCs/>
          <w:color w:val="000000"/>
        </w:rPr>
        <w:t>cripture we are looking at today.</w:t>
      </w:r>
    </w:p>
    <w:p w14:paraId="00E93F7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sz w:val="22"/>
          <w:szCs w:val="22"/>
          <w:lang w:eastAsia="en-US"/>
          <w14:ligatures w14:val="standardContextual"/>
        </w:rPr>
      </w:pPr>
    </w:p>
    <w:p w14:paraId="0F33B13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Divide the congregation in half and ask them to cheer on the teams. When both teams have worked out the verses correctly, announce the winner. Ask each team to read out one of the verses.</w:t>
      </w:r>
    </w:p>
    <w:p w14:paraId="4D22325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i/>
          <w:iCs/>
          <w:kern w:val="2"/>
          <w:sz w:val="22"/>
          <w:szCs w:val="22"/>
          <w:lang w:eastAsia="en-US"/>
          <w14:ligatures w14:val="standardContextual"/>
        </w:rPr>
      </w:pPr>
    </w:p>
    <w:p w14:paraId="33F140A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 wonder if you have ever become friends with someone new?</w:t>
      </w:r>
    </w:p>
    <w:p w14:paraId="494931A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
          <w:bCs w:val="0"/>
          <w:i/>
          <w:iCs/>
          <w:color w:val="000000"/>
          <w:kern w:val="2"/>
          <w:lang w:eastAsia="en-US"/>
          <w14:ligatures w14:val="standardContextual"/>
        </w:rPr>
      </w:pPr>
    </w:p>
    <w:p w14:paraId="1802093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If you think back, you might be able to see how that friendship grew over time.</w:t>
      </w:r>
    </w:p>
    <w:p w14:paraId="2127618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sz w:val="22"/>
          <w:szCs w:val="22"/>
          <w:lang w:eastAsia="en-US"/>
          <w14:ligatures w14:val="standardContextual"/>
        </w:rPr>
      </w:pPr>
    </w:p>
    <w:p w14:paraId="7ED4A7B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Move to stand in front of the red circle.</w:t>
      </w:r>
    </w:p>
    <w:p w14:paraId="3F33227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lang w:eastAsia="en-US"/>
          <w14:ligatures w14:val="standardContextual"/>
        </w:rPr>
      </w:pPr>
    </w:p>
    <w:p w14:paraId="27BE53B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You probably started out by learning about this person. For example, what they like, how they do things, where they came from and what they believe. At the same time, you taught them about yourself. Together, you were learning and teaching to understand each other better. Let’s think about this as a ‘red space’. </w:t>
      </w:r>
    </w:p>
    <w:p w14:paraId="4B9DC86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i/>
          <w:iCs/>
          <w:color w:val="002060"/>
          <w:kern w:val="2"/>
          <w:sz w:val="22"/>
          <w:szCs w:val="22"/>
          <w:lang w:eastAsia="en-US"/>
          <w14:ligatures w14:val="standardContextual"/>
        </w:rPr>
      </w:pPr>
    </w:p>
    <w:p w14:paraId="7F1DF11B"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Move to stand in front of the yellow circle.</w:t>
      </w:r>
    </w:p>
    <w:p w14:paraId="3AB782E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color w:val="000000"/>
          <w:kern w:val="2"/>
          <w:lang w:eastAsia="en-US"/>
          <w14:ligatures w14:val="standardContextual"/>
        </w:rPr>
      </w:pPr>
    </w:p>
    <w:p w14:paraId="2D25DFE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As you got to know each other better, you might have tried to work on something together. Maybe you tried to play a game and realised you followed different rules. You might have tried to cook a meal together and discovered that you use different recipes and cook in different ways. You might have tried to organise a game of football and realised you were talking about two entirely different games. You might have disagreed at first, but you were probably able to work it out and still get the job done. In those times, you were working together, even though you were different, to get something done. Let’s call this a ‘yellow space’.</w:t>
      </w:r>
    </w:p>
    <w:p w14:paraId="210BE17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sz w:val="22"/>
          <w:szCs w:val="22"/>
        </w:rPr>
      </w:pPr>
    </w:p>
    <w:p w14:paraId="5FD624D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Move to stand in front of the green circle.</w:t>
      </w:r>
    </w:p>
    <w:p w14:paraId="3550414B"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62E5B76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As you worked through these differences, you may have discovered that your new friend had a special area of interest — maybe they were really good at things you were not good at and knew things you didn’t. You might even have found that if you put together your skills and knowledge you could do some pretty amazing things. You might have realised that as an ‘all in’ team you could do new things — things you couldn’t do alone. Let’s call this a ‘green’ space.</w:t>
      </w:r>
    </w:p>
    <w:p w14:paraId="21B8FBF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p>
    <w:p w14:paraId="50A7635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When we meet or work with someone new, we might move from a red space, learning about each other, to a yellow space, getting things done even though we are different, to a green space, where we see what is amazing about each other and use it to do new things. </w:t>
      </w:r>
    </w:p>
    <w:p w14:paraId="409AB8F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p>
    <w:p w14:paraId="0AB632E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kern w:val="2"/>
          <w:lang w:eastAsia="en-US"/>
          <w14:ligatures w14:val="standardContextual"/>
        </w:rPr>
      </w:pPr>
      <w:r w:rsidRPr="006B3832">
        <w:rPr>
          <w:rStyle w:val="normaltextrun"/>
          <w:rFonts w:ascii="Avenir Next LT Pro" w:eastAsiaTheme="majorEastAsia" w:hAnsi="Avenir Next LT Pro" w:cstheme="majorHAnsi"/>
          <w:bCs w:val="0"/>
          <w:i/>
          <w:iCs/>
          <w:color w:val="000000"/>
        </w:rPr>
        <w:t xml:space="preserve">As Indigenous and non-Indigenous Australians work together for Reconciliation, it’s a bit like this — we started in the ‘red’ space, getting to know each other better. Then we slowly moved into the ‘yellow’ space, putting aside our differences and getting some important work done. Now, we need to move more and more into the ‘green’ space, where Indigenous and non-Indigenous Australians celebrate the great </w:t>
      </w:r>
      <w:r w:rsidRPr="006B3832">
        <w:rPr>
          <w:rStyle w:val="normaltextrun"/>
          <w:rFonts w:ascii="Avenir Next LT Pro" w:eastAsiaTheme="majorEastAsia" w:hAnsi="Avenir Next LT Pro" w:cstheme="majorHAnsi"/>
          <w:bCs w:val="0"/>
          <w:i/>
          <w:iCs/>
          <w:color w:val="000000"/>
        </w:rPr>
        <w:lastRenderedPageBreak/>
        <w:t xml:space="preserve">things about each other and work together to achieve some new and wonderful things. </w:t>
      </w:r>
    </w:p>
    <w:p w14:paraId="0ACB554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35928531"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In the Bible, in Ecclesiastes Chapter 4, Verse 9, it says:</w:t>
      </w:r>
      <w:r w:rsidRPr="006B3832">
        <w:rPr>
          <w:rStyle w:val="eop"/>
          <w:rFonts w:ascii="Avenir Next LT Pro" w:eastAsiaTheme="majorEastAsia" w:hAnsi="Avenir Next LT Pro" w:cstheme="majorHAnsi"/>
          <w:bCs w:val="0"/>
          <w:i/>
          <w:iCs/>
          <w:color w:val="000000"/>
        </w:rPr>
        <w:t> </w:t>
      </w:r>
    </w:p>
    <w:p w14:paraId="510C75D4"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t>
      </w:r>
      <w:r w:rsidRPr="006B3832">
        <w:rPr>
          <w:rFonts w:ascii="Avenir Next LT Pro" w:eastAsiaTheme="majorEastAsia" w:hAnsi="Avenir Next LT Pro" w:cstheme="majorHAnsi"/>
          <w:bCs w:val="0"/>
          <w:i/>
          <w:iCs/>
          <w:color w:val="000000"/>
        </w:rPr>
        <w:t>Two people are better than one. When two people work together, they get more work done.</w:t>
      </w:r>
      <w:r w:rsidRPr="006B3832">
        <w:rPr>
          <w:rStyle w:val="normaltextrun"/>
          <w:rFonts w:ascii="Avenir Next LT Pro" w:eastAsiaTheme="majorEastAsia" w:hAnsi="Avenir Next LT Pro" w:cstheme="majorHAnsi"/>
          <w:bCs w:val="0"/>
          <w:i/>
          <w:iCs/>
          <w:color w:val="000000"/>
        </w:rPr>
        <w:t>” (ERV)</w:t>
      </w:r>
      <w:r w:rsidRPr="006B3832">
        <w:rPr>
          <w:rStyle w:val="eop"/>
          <w:rFonts w:ascii="Avenir Next LT Pro" w:eastAsiaTheme="majorEastAsia" w:hAnsi="Avenir Next LT Pro" w:cstheme="majorHAnsi"/>
          <w:bCs w:val="0"/>
          <w:i/>
          <w:iCs/>
          <w:color w:val="000000"/>
        </w:rPr>
        <w:t> </w:t>
      </w:r>
    </w:p>
    <w:p w14:paraId="6611155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386D785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Verse 12 says:</w:t>
      </w:r>
    </w:p>
    <w:p w14:paraId="5AAE5621"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t>
      </w:r>
      <w:r w:rsidRPr="006B3832">
        <w:rPr>
          <w:rFonts w:ascii="Avenir Next LT Pro" w:eastAsiaTheme="majorEastAsia" w:hAnsi="Avenir Next LT Pro" w:cstheme="majorHAnsi"/>
          <w:bCs w:val="0"/>
          <w:i/>
          <w:iCs/>
          <w:color w:val="000000"/>
        </w:rPr>
        <w:t>An enemy might be able to defeat one person, but two people can stand back-to-back to defend each other. And three people are even stronger. They are like a rope that has three parts wrapped together—it is very hard to break.” (ERV)</w:t>
      </w:r>
    </w:p>
    <w:p w14:paraId="6D2B167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290AA5D5"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When we are all in and working together, we can achieve Reconciliation between Indigenous and non-Indigenous Australians. When we work on it together, our friendship becomes stronger and harder to break.</w:t>
      </w:r>
    </w:p>
    <w:p w14:paraId="1888AFE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 </w:t>
      </w:r>
    </w:p>
    <w:p w14:paraId="4ED1DEE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Let’s continue to work together for Reconciliation.</w:t>
      </w:r>
    </w:p>
    <w:p w14:paraId="6460380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A5239A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 us pray.</w:t>
      </w:r>
    </w:p>
    <w:p w14:paraId="1F7AEF6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4A3FD2B5"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Dear Jesus, as we work towards Reconciliation, please help us to be willing to learn about each other. Teach us to work together, even if there are times when we don’t agree about everything. Remind us to love each other and celebrate our strengths so that all Australians can flourish.</w:t>
      </w:r>
    </w:p>
    <w:p w14:paraId="0D8346BE"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p>
    <w:p w14:paraId="003DAA77" w14:textId="77777777" w:rsidR="00BC0CE2" w:rsidRPr="006B3832" w:rsidRDefault="00BC0CE2" w:rsidP="006B3832">
      <w:pPr>
        <w:pStyle w:val="paragraph"/>
        <w:spacing w:before="0" w:beforeAutospacing="0" w:after="0" w:afterAutospacing="0" w:line="276" w:lineRule="auto"/>
        <w:textAlignment w:val="baseline"/>
        <w:rPr>
          <w:rStyle w:val="eop"/>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Amen.</w:t>
      </w:r>
      <w:r w:rsidRPr="006B3832">
        <w:rPr>
          <w:rStyle w:val="eop"/>
          <w:rFonts w:ascii="Avenir Next LT Pro" w:eastAsiaTheme="majorEastAsia" w:hAnsi="Avenir Next LT Pro" w:cstheme="majorHAnsi"/>
          <w:bCs w:val="0"/>
          <w:i/>
          <w:iCs/>
          <w:color w:val="000000"/>
        </w:rPr>
        <w:t> </w:t>
      </w:r>
    </w:p>
    <w:p w14:paraId="6BB1947B" w14:textId="40208E5D" w:rsidR="006B3832" w:rsidRDefault="006B3832">
      <w:pPr>
        <w:spacing w:before="0" w:after="200" w:line="240" w:lineRule="auto"/>
        <w:rPr>
          <w:rStyle w:val="eop"/>
          <w:rFonts w:eastAsiaTheme="majorEastAsia" w:cstheme="majorHAnsi"/>
          <w:color w:val="000000"/>
          <w:szCs w:val="24"/>
          <w:lang w:val="en-AU" w:eastAsia="en-AU"/>
        </w:rPr>
      </w:pPr>
      <w:r>
        <w:rPr>
          <w:rStyle w:val="eop"/>
          <w:rFonts w:eastAsiaTheme="majorEastAsia" w:cstheme="majorHAnsi"/>
          <w:bCs/>
          <w:color w:val="000000"/>
        </w:rPr>
        <w:br w:type="page"/>
      </w:r>
    </w:p>
    <w:tbl>
      <w:tblPr>
        <w:tblStyle w:val="TableGrid"/>
        <w:tblW w:w="0" w:type="auto"/>
        <w:tblLook w:val="04A0" w:firstRow="1" w:lastRow="0" w:firstColumn="1" w:lastColumn="0" w:noHBand="0" w:noVBand="1"/>
      </w:tblPr>
      <w:tblGrid>
        <w:gridCol w:w="9054"/>
      </w:tblGrid>
      <w:tr w:rsidR="00BC0CE2" w:rsidRPr="006B3832" w14:paraId="0E1409AE" w14:textId="77777777" w:rsidTr="0013296A">
        <w:trPr>
          <w:trHeight w:val="567"/>
        </w:trPr>
        <w:tc>
          <w:tcPr>
            <w:tcW w:w="9054" w:type="dxa"/>
          </w:tcPr>
          <w:p w14:paraId="07597617"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lastRenderedPageBreak/>
              <w:t>Two people are better than one.</w:t>
            </w:r>
          </w:p>
        </w:tc>
      </w:tr>
      <w:tr w:rsidR="00BC0CE2" w:rsidRPr="006B3832" w14:paraId="48BF1395" w14:textId="77777777" w:rsidTr="0013296A">
        <w:trPr>
          <w:trHeight w:val="567"/>
        </w:trPr>
        <w:tc>
          <w:tcPr>
            <w:tcW w:w="9054" w:type="dxa"/>
          </w:tcPr>
          <w:p w14:paraId="31C409F7"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When two people work together,</w:t>
            </w:r>
          </w:p>
        </w:tc>
      </w:tr>
      <w:tr w:rsidR="00BC0CE2" w:rsidRPr="006B3832" w14:paraId="0E57C161" w14:textId="77777777" w:rsidTr="0013296A">
        <w:trPr>
          <w:trHeight w:val="567"/>
        </w:trPr>
        <w:tc>
          <w:tcPr>
            <w:tcW w:w="9054" w:type="dxa"/>
          </w:tcPr>
          <w:p w14:paraId="655F2693"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 xml:space="preserve">they get more work done.  </w:t>
            </w:r>
            <w:r w:rsidRPr="006B3832">
              <w:rPr>
                <w:rFonts w:eastAsia="Avenir Next LT Pro" w:cs="Avenir Next LT Pro"/>
                <w:szCs w:val="22"/>
              </w:rPr>
              <w:t>Ecclesiastes 4:9</w:t>
            </w:r>
          </w:p>
        </w:tc>
      </w:tr>
      <w:tr w:rsidR="00BC0CE2" w:rsidRPr="006B3832" w14:paraId="08E00419" w14:textId="77777777" w:rsidTr="0013296A">
        <w:trPr>
          <w:trHeight w:val="567"/>
        </w:trPr>
        <w:tc>
          <w:tcPr>
            <w:tcW w:w="9054" w:type="dxa"/>
          </w:tcPr>
          <w:p w14:paraId="57A24FE6"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An enemy might be able to defeat one person,</w:t>
            </w:r>
          </w:p>
        </w:tc>
      </w:tr>
      <w:tr w:rsidR="00BC0CE2" w:rsidRPr="006B3832" w14:paraId="3837E99D" w14:textId="77777777" w:rsidTr="0013296A">
        <w:trPr>
          <w:trHeight w:val="567"/>
        </w:trPr>
        <w:tc>
          <w:tcPr>
            <w:tcW w:w="9054" w:type="dxa"/>
          </w:tcPr>
          <w:p w14:paraId="1509E8E2"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but two people can stand back-to-back to defend each other.</w:t>
            </w:r>
          </w:p>
        </w:tc>
      </w:tr>
      <w:tr w:rsidR="00BC0CE2" w:rsidRPr="006B3832" w14:paraId="1D992AAE" w14:textId="77777777" w:rsidTr="0013296A">
        <w:trPr>
          <w:trHeight w:val="567"/>
        </w:trPr>
        <w:tc>
          <w:tcPr>
            <w:tcW w:w="9054" w:type="dxa"/>
          </w:tcPr>
          <w:p w14:paraId="5409F8C3"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And three people are even stronger.</w:t>
            </w:r>
          </w:p>
        </w:tc>
      </w:tr>
      <w:tr w:rsidR="00BC0CE2" w:rsidRPr="006B3832" w14:paraId="656B857D" w14:textId="77777777" w:rsidTr="0013296A">
        <w:trPr>
          <w:trHeight w:val="567"/>
        </w:trPr>
        <w:tc>
          <w:tcPr>
            <w:tcW w:w="9054" w:type="dxa"/>
          </w:tcPr>
          <w:p w14:paraId="180726E3"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They are like a rope that has three parts wrapped together—</w:t>
            </w:r>
          </w:p>
        </w:tc>
      </w:tr>
      <w:tr w:rsidR="00BC0CE2" w:rsidRPr="006B3832" w14:paraId="674C28C0" w14:textId="77777777" w:rsidTr="0013296A">
        <w:trPr>
          <w:trHeight w:val="567"/>
        </w:trPr>
        <w:tc>
          <w:tcPr>
            <w:tcW w:w="9054" w:type="dxa"/>
          </w:tcPr>
          <w:p w14:paraId="68ED00FF" w14:textId="77777777" w:rsidR="00BC0CE2" w:rsidRPr="006B3832" w:rsidRDefault="00BC0CE2" w:rsidP="006B3832">
            <w:pPr>
              <w:rPr>
                <w:rFonts w:eastAsia="Avenir Next LT Pro" w:cs="Avenir Next LT Pro"/>
                <w:bCs/>
                <w:i/>
                <w:iCs/>
                <w:szCs w:val="22"/>
              </w:rPr>
            </w:pPr>
            <w:r w:rsidRPr="006B3832">
              <w:rPr>
                <w:rFonts w:eastAsia="Avenir Next LT Pro" w:cs="Avenir Next LT Pro"/>
                <w:i/>
                <w:iCs/>
                <w:szCs w:val="22"/>
              </w:rPr>
              <w:t xml:space="preserve">it is very hard to break.  </w:t>
            </w:r>
            <w:r w:rsidRPr="006B3832">
              <w:rPr>
                <w:rFonts w:eastAsia="Avenir Next LT Pro" w:cs="Avenir Next LT Pro"/>
                <w:szCs w:val="22"/>
              </w:rPr>
              <w:t>Ecclesiastes 4:12</w:t>
            </w:r>
          </w:p>
        </w:tc>
      </w:tr>
    </w:tbl>
    <w:p w14:paraId="40AC5FC1" w14:textId="77777777" w:rsidR="00BC0CE2" w:rsidRPr="006B3832" w:rsidRDefault="00BC0CE2" w:rsidP="006B3832">
      <w:pPr>
        <w:rPr>
          <w:szCs w:val="22"/>
        </w:rPr>
      </w:pPr>
      <w:r w:rsidRPr="006B3832">
        <w:rPr>
          <w:szCs w:val="22"/>
        </w:rPr>
        <w:br w:type="page"/>
      </w:r>
    </w:p>
    <w:p w14:paraId="2FE24BBA" w14:textId="19299543" w:rsidR="00BC0CE2" w:rsidRPr="006B3832" w:rsidRDefault="00BC0CE2" w:rsidP="006B3832">
      <w:pPr>
        <w:pStyle w:val="Heading1"/>
        <w:rPr>
          <w:rStyle w:val="normaltextrun"/>
        </w:rPr>
      </w:pPr>
      <w:r w:rsidRPr="006B3832">
        <w:rPr>
          <w:rStyle w:val="normaltextrun"/>
        </w:rPr>
        <w:lastRenderedPageBreak/>
        <w:t>Option 3: What have we</w:t>
      </w:r>
      <w:r w:rsidR="00EE1DF6">
        <w:rPr>
          <w:rStyle w:val="normaltextrun"/>
        </w:rPr>
        <w:t xml:space="preserve"> </w:t>
      </w:r>
      <w:r w:rsidRPr="006B3832">
        <w:rPr>
          <w:rStyle w:val="normaltextrun"/>
        </w:rPr>
        <w:t>achieved </w:t>
      </w:r>
    </w:p>
    <w:p w14:paraId="177FE588" w14:textId="77777777" w:rsidR="00BC0CE2" w:rsidRPr="006B3832" w:rsidRDefault="00BC0CE2" w:rsidP="006B3832">
      <w:pPr>
        <w:rPr>
          <w:rStyle w:val="eop"/>
          <w:b/>
          <w:bCs/>
          <w:color w:val="3A4F8C"/>
          <w:shd w:val="clear" w:color="auto" w:fill="FFFFFF"/>
        </w:rPr>
      </w:pPr>
    </w:p>
    <w:p w14:paraId="20954669" w14:textId="77777777" w:rsidR="00BC0CE2" w:rsidRPr="006B3832" w:rsidRDefault="00BC0CE2" w:rsidP="006B3832">
      <w:pPr>
        <w:pStyle w:val="Heading2"/>
      </w:pPr>
      <w:r w:rsidRPr="006B3832">
        <w:rPr>
          <w:rStyle w:val="normaltextrun"/>
        </w:rPr>
        <w:t>You will need</w:t>
      </w:r>
      <w:r w:rsidRPr="006B3832">
        <w:rPr>
          <w:rStyle w:val="eop"/>
        </w:rPr>
        <w:t> </w:t>
      </w:r>
    </w:p>
    <w:p w14:paraId="19BADFDF" w14:textId="77777777" w:rsidR="00BC0CE2" w:rsidRPr="006B3832" w:rsidRDefault="00BC0CE2" w:rsidP="006B3832">
      <w:pPr>
        <w:pStyle w:val="paragraph"/>
        <w:numPr>
          <w:ilvl w:val="0"/>
          <w:numId w:val="32"/>
        </w:numPr>
        <w:spacing w:before="0" w:beforeAutospacing="0" w:after="0" w:afterAutospacing="0" w:line="276" w:lineRule="auto"/>
        <w:ind w:left="360"/>
        <w:textAlignment w:val="baseline"/>
        <w:rPr>
          <w:rStyle w:val="normaltextrun"/>
          <w:rFonts w:ascii="Avenir Next LT Pro" w:eastAsiaTheme="majorEastAsia" w:hAnsi="Avenir Next LT Pro" w:cs="Segoe UI"/>
          <w:bCs w:val="0"/>
          <w:kern w:val="2"/>
          <w:lang w:eastAsia="en-US"/>
          <w14:ligatures w14:val="standardContextual"/>
        </w:rPr>
      </w:pPr>
      <w:r w:rsidRPr="006B3832">
        <w:rPr>
          <w:rStyle w:val="normaltextrun"/>
          <w:rFonts w:ascii="Avenir Next LT Pro" w:eastAsiaTheme="majorEastAsia" w:hAnsi="Avenir Next LT Pro" w:cs="Segoe UI"/>
        </w:rPr>
        <w:t>Enough blank cards for one per person</w:t>
      </w:r>
    </w:p>
    <w:p w14:paraId="312B2A8E" w14:textId="77777777" w:rsidR="00BC0CE2" w:rsidRPr="006B3832" w:rsidRDefault="00BC0CE2" w:rsidP="006B3832">
      <w:pPr>
        <w:pStyle w:val="paragraph"/>
        <w:numPr>
          <w:ilvl w:val="0"/>
          <w:numId w:val="32"/>
        </w:numPr>
        <w:spacing w:before="0" w:beforeAutospacing="0" w:after="0" w:afterAutospacing="0" w:line="276" w:lineRule="auto"/>
        <w:ind w:left="36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Markers or pens</w:t>
      </w:r>
    </w:p>
    <w:p w14:paraId="600C5A6F" w14:textId="77777777" w:rsidR="00BC0CE2" w:rsidRPr="006B3832" w:rsidRDefault="00BC0CE2" w:rsidP="006B3832">
      <w:pPr>
        <w:pStyle w:val="paragraph"/>
        <w:numPr>
          <w:ilvl w:val="0"/>
          <w:numId w:val="32"/>
        </w:numPr>
        <w:spacing w:before="0" w:beforeAutospacing="0" w:after="0" w:afterAutospacing="0" w:line="276" w:lineRule="auto"/>
        <w:ind w:left="36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Blu-tack</w:t>
      </w:r>
    </w:p>
    <w:p w14:paraId="54F62DCA" w14:textId="77777777" w:rsidR="00BC0CE2" w:rsidRPr="006B3832" w:rsidRDefault="00BC0CE2" w:rsidP="006B3832">
      <w:pPr>
        <w:pStyle w:val="paragraph"/>
        <w:numPr>
          <w:ilvl w:val="0"/>
          <w:numId w:val="32"/>
        </w:numPr>
        <w:spacing w:before="0" w:beforeAutospacing="0" w:after="0" w:afterAutospacing="0" w:line="276" w:lineRule="auto"/>
        <w:ind w:left="360"/>
        <w:textAlignment w:val="baseline"/>
        <w:rPr>
          <w:rStyle w:val="normaltextrun"/>
          <w:rFonts w:ascii="Avenir Next LT Pro" w:eastAsiaTheme="majorEastAsia" w:hAnsi="Avenir Next LT Pro" w:cs="Segoe UI"/>
          <w:bCs w:val="0"/>
          <w:color w:val="414141"/>
          <w:kern w:val="2"/>
          <w:lang w:eastAsia="en-US"/>
          <w14:ligatures w14:val="standardContextual"/>
        </w:rPr>
      </w:pPr>
      <w:r w:rsidRPr="006B3832">
        <w:rPr>
          <w:rStyle w:val="normaltextrun"/>
          <w:rFonts w:ascii="Avenir Next LT Pro" w:eastAsiaTheme="majorEastAsia" w:hAnsi="Avenir Next LT Pro" w:cs="Segoe UI"/>
          <w:color w:val="414141"/>
        </w:rPr>
        <w:t xml:space="preserve">One set of printed cards per group </w:t>
      </w:r>
    </w:p>
    <w:p w14:paraId="03477395" w14:textId="77777777" w:rsidR="00BC0CE2" w:rsidRPr="006B3832" w:rsidRDefault="00BC0CE2" w:rsidP="006B3832">
      <w:pPr>
        <w:pStyle w:val="paragraph"/>
        <w:numPr>
          <w:ilvl w:val="0"/>
          <w:numId w:val="32"/>
        </w:numPr>
        <w:spacing w:before="0" w:beforeAutospacing="0" w:after="0" w:afterAutospacing="0" w:line="276" w:lineRule="auto"/>
        <w:ind w:left="360"/>
        <w:textAlignment w:val="baseline"/>
        <w:rPr>
          <w:rStyle w:val="normaltextrun"/>
          <w:rFonts w:ascii="Avenir Next LT Pro" w:hAnsi="Avenir Next LT Pro" w:cs="Segoe UI"/>
        </w:rPr>
      </w:pPr>
      <w:r w:rsidRPr="006B3832">
        <w:rPr>
          <w:rStyle w:val="normaltextrun"/>
          <w:rFonts w:ascii="Avenir Next LT Pro" w:eastAsiaTheme="majorEastAsia" w:hAnsi="Avenir Next LT Pro" w:cs="Segoe UI"/>
        </w:rPr>
        <w:t>Three large, coloured cardboard circles — one red, one yellow, one green</w:t>
      </w:r>
    </w:p>
    <w:p w14:paraId="6729BC65" w14:textId="77777777" w:rsidR="00BC0CE2" w:rsidRPr="006B3832" w:rsidRDefault="00BC0CE2" w:rsidP="006B3832">
      <w:pPr>
        <w:pStyle w:val="paragraph"/>
        <w:numPr>
          <w:ilvl w:val="1"/>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red circle, write, ‘stop to learn and listen’</w:t>
      </w:r>
    </w:p>
    <w:p w14:paraId="472D6169" w14:textId="77777777" w:rsidR="00BC0CE2" w:rsidRPr="006B3832" w:rsidRDefault="00BC0CE2" w:rsidP="006B3832">
      <w:pPr>
        <w:pStyle w:val="paragraph"/>
        <w:numPr>
          <w:ilvl w:val="1"/>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yellow circle, write, ‘pause and work together’</w:t>
      </w:r>
    </w:p>
    <w:p w14:paraId="32FEC725" w14:textId="645EC1D6" w:rsidR="00BC0CE2" w:rsidRPr="006B3832" w:rsidRDefault="00BC0CE2" w:rsidP="006B3832">
      <w:pPr>
        <w:pStyle w:val="paragraph"/>
        <w:numPr>
          <w:ilvl w:val="1"/>
          <w:numId w:val="27"/>
        </w:numPr>
        <w:spacing w:before="0" w:beforeAutospacing="0" w:after="0" w:afterAutospacing="0" w:line="276" w:lineRule="auto"/>
        <w:ind w:left="720"/>
        <w:textAlignment w:val="baseline"/>
        <w:rPr>
          <w:rStyle w:val="normaltextrun"/>
          <w:rFonts w:ascii="Avenir Next LT Pro" w:eastAsiaTheme="majorEastAsia" w:hAnsi="Avenir Next LT Pro" w:cstheme="minorBidi"/>
          <w:bCs w:val="0"/>
          <w:kern w:val="2"/>
          <w:lang w:eastAsia="en-US"/>
          <w14:ligatures w14:val="standardContextual"/>
        </w:rPr>
      </w:pPr>
      <w:r w:rsidRPr="006B3832">
        <w:rPr>
          <w:rStyle w:val="normaltextrun"/>
          <w:rFonts w:ascii="Avenir Next LT Pro" w:eastAsiaTheme="majorEastAsia" w:hAnsi="Avenir Next LT Pro" w:cs="Segoe UI"/>
        </w:rPr>
        <w:t>On the green circle, write, ‘go together and create something new’</w:t>
      </w:r>
    </w:p>
    <w:p w14:paraId="732AB3A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olor w:val="414141"/>
        </w:rPr>
      </w:pPr>
    </w:p>
    <w:p w14:paraId="483AE602" w14:textId="77777777" w:rsidR="00BC0CE2" w:rsidRPr="006B3832" w:rsidRDefault="00BC0CE2" w:rsidP="006B3832">
      <w:pPr>
        <w:pStyle w:val="Heading2"/>
      </w:pPr>
      <w:r w:rsidRPr="006B3832">
        <w:rPr>
          <w:rStyle w:val="normaltextrun"/>
        </w:rPr>
        <w:t>Before the meeting</w:t>
      </w:r>
      <w:r w:rsidRPr="006B3832">
        <w:rPr>
          <w:rStyle w:val="eop"/>
        </w:rPr>
        <w:t> </w:t>
      </w:r>
    </w:p>
    <w:p w14:paraId="1696BA90" w14:textId="77777777" w:rsidR="00BC0CE2" w:rsidRPr="006B3832" w:rsidRDefault="00BC0CE2" w:rsidP="006B3832">
      <w:pPr>
        <w:pStyle w:val="paragraph"/>
        <w:numPr>
          <w:ilvl w:val="0"/>
          <w:numId w:val="33"/>
        </w:numPr>
        <w:spacing w:before="0" w:beforeAutospacing="0" w:after="0" w:afterAutospacing="0" w:line="276" w:lineRule="auto"/>
        <w:textAlignment w:val="baseline"/>
        <w:rPr>
          <w:rStyle w:val="normaltextrun"/>
          <w:rFonts w:ascii="Avenir Next LT Pro" w:eastAsiaTheme="minorHAnsi" w:hAnsi="Avenir Next LT Pro" w:cs="Segoe UI"/>
          <w:bCs w:val="0"/>
          <w:kern w:val="2"/>
          <w:lang w:eastAsia="en-US"/>
          <w14:ligatures w14:val="standardContextual"/>
        </w:rPr>
      </w:pPr>
      <w:r w:rsidRPr="006B3832">
        <w:rPr>
          <w:rStyle w:val="normaltextrun"/>
          <w:rFonts w:ascii="Avenir Next LT Pro" w:eastAsiaTheme="majorEastAsia" w:hAnsi="Avenir Next LT Pro" w:cs="Segoe UI"/>
        </w:rPr>
        <w:t>Stick the cardboard circles on the wall where everyone can see them</w:t>
      </w:r>
    </w:p>
    <w:p w14:paraId="58A776F9" w14:textId="1700C78A" w:rsidR="00BC0CE2" w:rsidRDefault="00BC0CE2" w:rsidP="006B3832">
      <w:pPr>
        <w:pStyle w:val="paragraph"/>
        <w:numPr>
          <w:ilvl w:val="0"/>
          <w:numId w:val="33"/>
        </w:numPr>
        <w:spacing w:before="0" w:beforeAutospacing="0" w:after="0" w:afterAutospacing="0" w:line="276" w:lineRule="auto"/>
        <w:textAlignment w:val="baseline"/>
        <w:rPr>
          <w:rStyle w:val="normaltextrun"/>
          <w:rFonts w:ascii="Avenir Next LT Pro" w:eastAsiaTheme="majorEastAsia" w:hAnsi="Avenir Next LT Pro" w:cs="Segoe UI"/>
          <w:bCs w:val="0"/>
          <w:kern w:val="2"/>
          <w:lang w:eastAsia="en-US"/>
          <w14:ligatures w14:val="standardContextual"/>
        </w:rPr>
      </w:pPr>
      <w:r w:rsidRPr="006B3832">
        <w:rPr>
          <w:rStyle w:val="normaltextrun"/>
          <w:rFonts w:ascii="Avenir Next LT Pro" w:eastAsiaTheme="majorEastAsia" w:hAnsi="Avenir Next LT Pro" w:cs="Segoe UI"/>
        </w:rPr>
        <w:t xml:space="preserve">Cut out a set of printed cards per group </w:t>
      </w:r>
    </w:p>
    <w:p w14:paraId="0645CD71" w14:textId="77777777" w:rsidR="006B3832" w:rsidRPr="006B3832" w:rsidRDefault="006B3832" w:rsidP="006B3832">
      <w:pPr>
        <w:pStyle w:val="paragraph"/>
        <w:spacing w:before="0" w:beforeAutospacing="0" w:after="0" w:afterAutospacing="0" w:line="276" w:lineRule="auto"/>
        <w:textAlignment w:val="baseline"/>
        <w:rPr>
          <w:rFonts w:ascii="Avenir Next LT Pro" w:eastAsiaTheme="majorEastAsia" w:hAnsi="Avenir Next LT Pro" w:cs="Segoe UI"/>
          <w:bCs w:val="0"/>
          <w:kern w:val="2"/>
          <w:lang w:eastAsia="en-US"/>
          <w14:ligatures w14:val="standardContextual"/>
        </w:rPr>
      </w:pPr>
    </w:p>
    <w:p w14:paraId="2B8C1AA8" w14:textId="77777777" w:rsidR="00BC0CE2" w:rsidRPr="006B3832" w:rsidRDefault="00BC0CE2" w:rsidP="006B3832">
      <w:pPr>
        <w:pStyle w:val="Heading2"/>
      </w:pPr>
      <w:r w:rsidRPr="006B3832">
        <w:rPr>
          <w:rStyle w:val="normaltextrun"/>
        </w:rPr>
        <w:t>On the day</w:t>
      </w:r>
      <w:r w:rsidRPr="006B3832">
        <w:rPr>
          <w:rStyle w:val="eop"/>
        </w:rPr>
        <w:t> </w:t>
      </w:r>
    </w:p>
    <w:p w14:paraId="38E75D9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This week, across Australia, people are thinking about Reconciliation between Indigenous (Aboriginal and Torres Strait Islander peoples) and non-Indigenous Australians. Reconciliation is about figuring out ways that we can all live well together. It takes a long time. We have been making some progress, but we are not there yet. Today, we are going to take a few minutes to look at what we have achieved, and think about what we can do next.</w:t>
      </w:r>
    </w:p>
    <w:p w14:paraId="1EFE83C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251186C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 wonder if you have ever become friends with someone new?</w:t>
      </w:r>
    </w:p>
    <w:p w14:paraId="2C6BC62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3D9D7B7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If you think back, you might be able to see how that friendship grew over time.</w:t>
      </w:r>
    </w:p>
    <w:p w14:paraId="5D957D8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i/>
          <w:iCs/>
          <w:color w:val="002060"/>
        </w:rPr>
      </w:pPr>
    </w:p>
    <w:p w14:paraId="4AFCCDC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sz w:val="22"/>
          <w:szCs w:val="22"/>
        </w:rPr>
      </w:pPr>
      <w:r w:rsidRPr="006B3832">
        <w:rPr>
          <w:rStyle w:val="normaltextrun"/>
          <w:rFonts w:ascii="Avenir Next LT Pro" w:eastAsiaTheme="majorEastAsia" w:hAnsi="Avenir Next LT Pro" w:cs="Segoe UI"/>
          <w:b/>
          <w:bCs w:val="0"/>
        </w:rPr>
        <w:t>Move to stand in front of the red circle.</w:t>
      </w:r>
    </w:p>
    <w:p w14:paraId="5F7008B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680A324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You probably started out by learning about this person. For example, what they like, how they do things, where they came from and what they believe. At the same time, </w:t>
      </w:r>
      <w:r w:rsidRPr="006B3832">
        <w:rPr>
          <w:rStyle w:val="normaltextrun"/>
          <w:rFonts w:ascii="Avenir Next LT Pro" w:eastAsiaTheme="majorEastAsia" w:hAnsi="Avenir Next LT Pro" w:cstheme="majorHAnsi"/>
          <w:bCs w:val="0"/>
          <w:i/>
          <w:iCs/>
          <w:color w:val="000000"/>
        </w:rPr>
        <w:lastRenderedPageBreak/>
        <w:t xml:space="preserve">you taught them about yourself. Together, you were learning and teaching to understand each other better. Let’s think about this as a ‘red space’. </w:t>
      </w:r>
    </w:p>
    <w:p w14:paraId="6A37048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
          <w:color w:val="000000"/>
        </w:rPr>
      </w:pPr>
    </w:p>
    <w:p w14:paraId="5BB4FD1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Move to stand in front of the yellow circle.</w:t>
      </w:r>
    </w:p>
    <w:p w14:paraId="495D491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1ACA085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As you got to know each other better, you might have tried to work on something together. Maybe you tried to play a game and realised you followed different rules. You might have tried to cook a meal together and discovered you use different recipes and cook in different ways. You might have tried to organise a game of football and realised you were talking about two entirely different games. You might have disagreed at first, but you were probably able to work it out and still get the job done. In those times, you were working together, even though you were different, to get something done. Let’s call this a ‘yellow space’.</w:t>
      </w:r>
    </w:p>
    <w:p w14:paraId="53AEDDA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color w:val="002060"/>
          <w:sz w:val="22"/>
          <w:szCs w:val="22"/>
        </w:rPr>
      </w:pPr>
    </w:p>
    <w:p w14:paraId="767A26A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002060"/>
        </w:rPr>
      </w:pPr>
      <w:r w:rsidRPr="006B3832">
        <w:rPr>
          <w:rStyle w:val="normaltextrun"/>
          <w:rFonts w:ascii="Avenir Next LT Pro" w:eastAsiaTheme="majorEastAsia" w:hAnsi="Avenir Next LT Pro" w:cs="Segoe UI"/>
          <w:b/>
          <w:bCs w:val="0"/>
        </w:rPr>
        <w:t>Move to stand in front of the green circle.</w:t>
      </w:r>
    </w:p>
    <w:p w14:paraId="4729F6D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Cs w:val="0"/>
          <w:kern w:val="2"/>
          <w:sz w:val="22"/>
          <w:szCs w:val="22"/>
          <w:lang w:eastAsia="en-US"/>
          <w14:ligatures w14:val="standardContextual"/>
        </w:rPr>
      </w:pPr>
    </w:p>
    <w:p w14:paraId="2FEE661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As you worked through these differences you may have discovered that your new friend had a special area of interest — maybe they were really good at things you were not good at, and knew things you didn’t. You might even have found that when you put together your skills and knowledge, you could do some pretty amazing things. You might have realised that, as an ‘all in’ team, you could do new things — things you couldn’t do alone. Let’s call this a ‘green’ space.</w:t>
      </w:r>
    </w:p>
    <w:p w14:paraId="67CFB36F"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262387D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When we meet or work with someone new, we might move from a red space, learning about each other, to a yellow space, getting things done even though we are different, to a green space, where we see what is amazing about each other and use it to do new things. </w:t>
      </w:r>
    </w:p>
    <w:p w14:paraId="3C1DEBE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62F0301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As Indigenous and non-Indigenous Australians work together for Reconciliation, it’s a bit like this. We started in the ‘red’ space, getting to know each other better. Then we slowly moved into the ‘yellow’ space, putting aside our differences and getting some important work done. Now, we need to move more and more into the ‘green’ space, where Indigenous and non-Indigenous Australians celebrate the great things about each other and work together to achieve new and wonderful things. </w:t>
      </w:r>
    </w:p>
    <w:p w14:paraId="337107FE"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124C72DE"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In the Bible, in Ecclesiastes Chapter 4, Verse 9, it says:</w:t>
      </w:r>
      <w:r w:rsidRPr="006B3832">
        <w:rPr>
          <w:rStyle w:val="eop"/>
          <w:rFonts w:ascii="Avenir Next LT Pro" w:eastAsiaTheme="majorEastAsia" w:hAnsi="Avenir Next LT Pro" w:cstheme="majorHAnsi"/>
          <w:bCs w:val="0"/>
          <w:i/>
          <w:iCs/>
          <w:color w:val="000000"/>
        </w:rPr>
        <w:t> </w:t>
      </w:r>
    </w:p>
    <w:p w14:paraId="19DF6F17"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t>
      </w:r>
      <w:r w:rsidRPr="006B3832">
        <w:rPr>
          <w:rFonts w:ascii="Avenir Next LT Pro" w:eastAsiaTheme="majorEastAsia" w:hAnsi="Avenir Next LT Pro" w:cstheme="majorHAnsi"/>
          <w:bCs w:val="0"/>
          <w:i/>
          <w:iCs/>
          <w:color w:val="000000"/>
        </w:rPr>
        <w:t>Two people are better than one. When two people work together, they get more work done.</w:t>
      </w:r>
      <w:r w:rsidRPr="006B3832">
        <w:rPr>
          <w:rStyle w:val="normaltextrun"/>
          <w:rFonts w:ascii="Avenir Next LT Pro" w:eastAsiaTheme="majorEastAsia" w:hAnsi="Avenir Next LT Pro" w:cstheme="majorHAnsi"/>
          <w:bCs w:val="0"/>
          <w:i/>
          <w:iCs/>
          <w:color w:val="000000"/>
        </w:rPr>
        <w:t>” (ERV)</w:t>
      </w:r>
      <w:r w:rsidRPr="006B3832">
        <w:rPr>
          <w:rStyle w:val="eop"/>
          <w:rFonts w:ascii="Avenir Next LT Pro" w:eastAsiaTheme="majorEastAsia" w:hAnsi="Avenir Next LT Pro" w:cstheme="majorHAnsi"/>
          <w:bCs w:val="0"/>
          <w:i/>
          <w:iCs/>
          <w:color w:val="000000"/>
        </w:rPr>
        <w:t> </w:t>
      </w:r>
    </w:p>
    <w:p w14:paraId="2BB580E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4473AC11" w14:textId="77777777" w:rsidR="006B3832" w:rsidRDefault="006B3832">
      <w:pPr>
        <w:spacing w:before="0" w:after="200" w:line="240" w:lineRule="auto"/>
        <w:rPr>
          <w:rStyle w:val="normaltextrun"/>
          <w:rFonts w:eastAsiaTheme="majorEastAsia" w:cstheme="majorHAnsi"/>
          <w:i/>
          <w:iCs/>
          <w:color w:val="000000"/>
          <w:szCs w:val="24"/>
          <w:lang w:val="en-AU" w:eastAsia="en-AU"/>
        </w:rPr>
      </w:pPr>
      <w:r>
        <w:rPr>
          <w:rStyle w:val="normaltextrun"/>
          <w:rFonts w:eastAsiaTheme="majorEastAsia" w:cstheme="majorHAnsi"/>
          <w:bCs/>
          <w:i/>
          <w:iCs/>
          <w:color w:val="000000"/>
        </w:rPr>
        <w:br w:type="page"/>
      </w:r>
    </w:p>
    <w:p w14:paraId="6D1FC715" w14:textId="3EE72498"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lastRenderedPageBreak/>
        <w:t>Verse 12 says:</w:t>
      </w:r>
    </w:p>
    <w:p w14:paraId="7725594D"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t>
      </w:r>
      <w:r w:rsidRPr="006B3832">
        <w:rPr>
          <w:rFonts w:ascii="Avenir Next LT Pro" w:eastAsiaTheme="majorEastAsia" w:hAnsi="Avenir Next LT Pro" w:cstheme="majorHAnsi"/>
          <w:bCs w:val="0"/>
          <w:i/>
          <w:iCs/>
          <w:color w:val="000000"/>
        </w:rPr>
        <w:t>An enemy might be able to defeat one person, but two people can stand back-to-back to defend each other. And three people are even stronger. They are like a rope that has three parts wrapped together — it is very hard to break.” (ERV)</w:t>
      </w:r>
    </w:p>
    <w:p w14:paraId="6EDFD5BB"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1C17636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When we are all in and working together, we can achieve Reconciliation between Indigenous and non-Indigenous Australians. When we work on it together, our friendship becomes stronger and harder to break.</w:t>
      </w:r>
    </w:p>
    <w:p w14:paraId="484CC1E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 </w:t>
      </w:r>
    </w:p>
    <w:p w14:paraId="43B88FB1" w14:textId="77777777" w:rsidR="00BC0CE2" w:rsidRPr="006B3832" w:rsidRDefault="00BC0CE2" w:rsidP="006B3832">
      <w:pPr>
        <w:pStyle w:val="Heading2"/>
        <w:rPr>
          <w:rStyle w:val="normaltextrun"/>
        </w:rPr>
      </w:pPr>
      <w:r w:rsidRPr="006B3832">
        <w:rPr>
          <w:rStyle w:val="normaltextrun"/>
        </w:rPr>
        <w:t>Activity</w:t>
      </w:r>
    </w:p>
    <w:p w14:paraId="1A6D570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Ask everyone to form small groups. Give each group some of the printed cards, blank cards and markers.</w:t>
      </w:r>
    </w:p>
    <w:p w14:paraId="6FB0D70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sz w:val="22"/>
          <w:szCs w:val="22"/>
        </w:rPr>
      </w:pPr>
      <w:r w:rsidRPr="006B3832">
        <w:rPr>
          <w:rStyle w:val="normaltextrun"/>
          <w:rFonts w:ascii="Avenir Next LT Pro" w:eastAsiaTheme="majorEastAsia" w:hAnsi="Avenir Next LT Pro" w:cs="Segoe UI"/>
          <w:b/>
          <w:sz w:val="22"/>
          <w:szCs w:val="22"/>
        </w:rPr>
        <w:t xml:space="preserve"> </w:t>
      </w:r>
    </w:p>
    <w:p w14:paraId="6E35EA7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Let’s think about what Australians have already achieved in the Reconciliation journey.</w:t>
      </w:r>
    </w:p>
    <w:p w14:paraId="257045E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F374A3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We will start with the ‘red’ space. </w:t>
      </w:r>
    </w:p>
    <w:p w14:paraId="67273E3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678B28E2"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In your group, decide which of your cards fit in this space. What are the things we have learnt about Aboriginal and Torres Strait Islander peoples?</w:t>
      </w:r>
    </w:p>
    <w:p w14:paraId="60AC62EE"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05C35D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You can use the blank cards to add in more examples.</w:t>
      </w:r>
    </w:p>
    <w:p w14:paraId="7C89D908" w14:textId="77777777" w:rsidR="00BC0CE2" w:rsidRPr="006B3832" w:rsidRDefault="00BC0CE2" w:rsidP="006B3832">
      <w:pPr>
        <w:pStyle w:val="paragraph"/>
        <w:spacing w:before="0" w:beforeAutospacing="0" w:after="0" w:afterAutospacing="0" w:line="276" w:lineRule="auto"/>
        <w:rPr>
          <w:rStyle w:val="normaltextrun"/>
          <w:rFonts w:ascii="Avenir Next LT Pro" w:eastAsiaTheme="majorEastAsia" w:hAnsi="Avenir Next LT Pro" w:cs="Segoe UI"/>
          <w:b/>
          <w:bCs w:val="0"/>
          <w:color w:val="727C84"/>
          <w:sz w:val="22"/>
          <w:szCs w:val="22"/>
        </w:rPr>
      </w:pPr>
    </w:p>
    <w:p w14:paraId="4F58120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Allow some time for this, then invite groups to bring their cards and stick them on and around the red circle.</w:t>
      </w:r>
    </w:p>
    <w:p w14:paraId="00B75ADA"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727C84"/>
          <w:sz w:val="22"/>
          <w:szCs w:val="22"/>
        </w:rPr>
      </w:pPr>
    </w:p>
    <w:p w14:paraId="1525104D"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Let’s move on to the ‘yellow’ space. </w:t>
      </w:r>
    </w:p>
    <w:p w14:paraId="49EF08CE"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723199F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In your group, decide which of your cards fit in this space. What have we done, even though we might not all completely agree with each other?</w:t>
      </w:r>
    </w:p>
    <w:p w14:paraId="73EC9A2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6E1D880"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You can use the blank cards to add in more examples.</w:t>
      </w:r>
    </w:p>
    <w:p w14:paraId="313B91B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i/>
          <w:iCs/>
          <w:color w:val="002060"/>
          <w:sz w:val="22"/>
          <w:szCs w:val="22"/>
        </w:rPr>
      </w:pPr>
    </w:p>
    <w:p w14:paraId="4F0582D1" w14:textId="249CE1A4"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Allow some time for this, then invite groups to bring their cards and stick them on and around the yellow circle.</w:t>
      </w:r>
    </w:p>
    <w:p w14:paraId="2178645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727C84"/>
          <w:sz w:val="22"/>
          <w:szCs w:val="22"/>
        </w:rPr>
      </w:pPr>
    </w:p>
    <w:p w14:paraId="22AE4456"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Now let’s think forward to the ‘green’ space. </w:t>
      </w:r>
    </w:p>
    <w:p w14:paraId="12804BD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EEA649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In your group, decide which of your cards fit in this space. What are some of the things we could achieve when we are ‘all in’? </w:t>
      </w:r>
    </w:p>
    <w:p w14:paraId="612143B3"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542F243C"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You can use the blank cards to add in more examples of what we could achieve when we are all in for Reconciliation.</w:t>
      </w:r>
    </w:p>
    <w:p w14:paraId="2F8DF574"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color w:val="727C84"/>
          <w:sz w:val="22"/>
          <w:szCs w:val="22"/>
        </w:rPr>
      </w:pPr>
    </w:p>
    <w:p w14:paraId="740E2CF1"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rPr>
      </w:pPr>
      <w:r w:rsidRPr="006B3832">
        <w:rPr>
          <w:rStyle w:val="normaltextrun"/>
          <w:rFonts w:ascii="Avenir Next LT Pro" w:eastAsiaTheme="majorEastAsia" w:hAnsi="Avenir Next LT Pro" w:cs="Segoe UI"/>
          <w:b/>
          <w:bCs w:val="0"/>
        </w:rPr>
        <w:t>Allow some time for this, then invite groups to bring their cards and stick them on and around the green circle.</w:t>
      </w:r>
    </w:p>
    <w:p w14:paraId="5EDF168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Segoe UI"/>
          <w:b/>
          <w:bCs w:val="0"/>
          <w:color w:val="727C84"/>
          <w:sz w:val="22"/>
          <w:szCs w:val="22"/>
        </w:rPr>
      </w:pPr>
    </w:p>
    <w:p w14:paraId="2F703859"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 xml:space="preserve">Let’s continue to work together for Reconciliation. </w:t>
      </w:r>
    </w:p>
    <w:p w14:paraId="7F2E791B"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34E90BA7"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Let us pray.</w:t>
      </w:r>
    </w:p>
    <w:p w14:paraId="6B70CF7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61D42B93" w14:textId="77777777" w:rsidR="00BC0CE2" w:rsidRPr="006B3832" w:rsidRDefault="00BC0CE2" w:rsidP="006B3832">
      <w:pPr>
        <w:pStyle w:val="paragraph"/>
        <w:spacing w:before="0" w:beforeAutospacing="0" w:after="0" w:afterAutospacing="0" w:line="276" w:lineRule="auto"/>
        <w:textAlignment w:val="baseline"/>
        <w:rPr>
          <w:rFonts w:ascii="Avenir Next LT Pro" w:eastAsiaTheme="majorEastAsia"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Dear Jesus, as we work towards Reconciliation, please help us to be willing to learn about each other. Teach us to work together, even if there are times when we don’t agree about everything. Remind us to love each other and celebrate our strengths so that all Australians can flourish.</w:t>
      </w:r>
    </w:p>
    <w:p w14:paraId="23987F58" w14:textId="77777777" w:rsidR="00BC0CE2" w:rsidRPr="006B3832" w:rsidRDefault="00BC0CE2" w:rsidP="006B3832">
      <w:pPr>
        <w:pStyle w:val="paragraph"/>
        <w:spacing w:before="0" w:beforeAutospacing="0" w:after="0" w:afterAutospacing="0" w:line="276" w:lineRule="auto"/>
        <w:textAlignment w:val="baseline"/>
        <w:rPr>
          <w:rStyle w:val="normaltextrun"/>
          <w:rFonts w:ascii="Avenir Next LT Pro" w:eastAsiaTheme="majorEastAsia" w:hAnsi="Avenir Next LT Pro" w:cstheme="majorHAnsi"/>
          <w:bCs w:val="0"/>
          <w:i/>
          <w:iCs/>
          <w:color w:val="000000"/>
        </w:rPr>
      </w:pPr>
    </w:p>
    <w:p w14:paraId="2C5A1DC0" w14:textId="77777777" w:rsidR="00BC0CE2" w:rsidRPr="006B3832" w:rsidRDefault="00BC0CE2" w:rsidP="006B3832">
      <w:pPr>
        <w:pStyle w:val="paragraph"/>
        <w:spacing w:before="0" w:beforeAutospacing="0" w:after="0" w:afterAutospacing="0" w:line="276" w:lineRule="auto"/>
        <w:textAlignment w:val="baseline"/>
        <w:rPr>
          <w:rFonts w:ascii="Avenir Next LT Pro" w:hAnsi="Avenir Next LT Pro" w:cstheme="majorHAnsi"/>
          <w:bCs w:val="0"/>
          <w:i/>
          <w:iCs/>
          <w:color w:val="000000"/>
        </w:rPr>
      </w:pPr>
      <w:r w:rsidRPr="006B3832">
        <w:rPr>
          <w:rStyle w:val="normaltextrun"/>
          <w:rFonts w:ascii="Avenir Next LT Pro" w:eastAsiaTheme="majorEastAsia" w:hAnsi="Avenir Next LT Pro" w:cstheme="majorHAnsi"/>
          <w:bCs w:val="0"/>
          <w:i/>
          <w:iCs/>
          <w:color w:val="000000"/>
        </w:rPr>
        <w:t>Amen.</w:t>
      </w:r>
      <w:r w:rsidRPr="006B3832">
        <w:rPr>
          <w:rStyle w:val="eop"/>
          <w:rFonts w:ascii="Avenir Next LT Pro" w:eastAsiaTheme="majorEastAsia" w:hAnsi="Avenir Next LT Pro" w:cstheme="majorHAnsi"/>
          <w:bCs w:val="0"/>
          <w:i/>
          <w:iCs/>
          <w:color w:val="000000"/>
        </w:rPr>
        <w:t> </w:t>
      </w:r>
    </w:p>
    <w:p w14:paraId="18340CDE" w14:textId="2045CF3F" w:rsidR="006B3832" w:rsidRDefault="006B3832">
      <w:pPr>
        <w:spacing w:before="0" w:after="200" w:line="240" w:lineRule="auto"/>
        <w:rPr>
          <w:szCs w:val="22"/>
        </w:rPr>
      </w:pPr>
      <w:r>
        <w:rPr>
          <w:szCs w:val="22"/>
        </w:rPr>
        <w:br w:type="page"/>
      </w:r>
    </w:p>
    <w:tbl>
      <w:tblPr>
        <w:tblStyle w:val="TableGrid"/>
        <w:tblW w:w="0" w:type="auto"/>
        <w:tblLook w:val="04A0" w:firstRow="1" w:lastRow="0" w:firstColumn="1" w:lastColumn="0" w:noHBand="0" w:noVBand="1"/>
      </w:tblPr>
      <w:tblGrid>
        <w:gridCol w:w="4824"/>
        <w:gridCol w:w="4230"/>
      </w:tblGrid>
      <w:tr w:rsidR="00BC0CE2" w:rsidRPr="006B3832" w14:paraId="53111386" w14:textId="77777777" w:rsidTr="00EE1DF6">
        <w:trPr>
          <w:trHeight w:val="680"/>
        </w:trPr>
        <w:tc>
          <w:tcPr>
            <w:tcW w:w="4824" w:type="dxa"/>
            <w:vAlign w:val="center"/>
          </w:tcPr>
          <w:p w14:paraId="1FDE6A61" w14:textId="77777777" w:rsidR="00BC0CE2" w:rsidRPr="006B3832" w:rsidRDefault="00BC0CE2" w:rsidP="006B3832">
            <w:pPr>
              <w:rPr>
                <w:szCs w:val="22"/>
              </w:rPr>
            </w:pPr>
            <w:r w:rsidRPr="006B3832">
              <w:rPr>
                <w:szCs w:val="22"/>
              </w:rPr>
              <w:lastRenderedPageBreak/>
              <w:t>Learnt about traditional place names</w:t>
            </w:r>
          </w:p>
        </w:tc>
        <w:tc>
          <w:tcPr>
            <w:tcW w:w="4230" w:type="dxa"/>
            <w:vAlign w:val="center"/>
          </w:tcPr>
          <w:p w14:paraId="32A3DAE3" w14:textId="77777777" w:rsidR="00BC0CE2" w:rsidRPr="006B3832" w:rsidRDefault="00BC0CE2" w:rsidP="006B3832">
            <w:pPr>
              <w:rPr>
                <w:szCs w:val="22"/>
              </w:rPr>
            </w:pPr>
            <w:r w:rsidRPr="006B3832">
              <w:rPr>
                <w:szCs w:val="22"/>
              </w:rPr>
              <w:t>Fly our three flags side-by-side</w:t>
            </w:r>
          </w:p>
        </w:tc>
      </w:tr>
      <w:tr w:rsidR="00BC0CE2" w:rsidRPr="006B3832" w14:paraId="705AF5D7" w14:textId="77777777" w:rsidTr="00EE1DF6">
        <w:trPr>
          <w:trHeight w:val="680"/>
        </w:trPr>
        <w:tc>
          <w:tcPr>
            <w:tcW w:w="4824" w:type="dxa"/>
            <w:vAlign w:val="center"/>
          </w:tcPr>
          <w:p w14:paraId="5126EC72" w14:textId="77777777" w:rsidR="00BC0CE2" w:rsidRPr="006B3832" w:rsidRDefault="00BC0CE2" w:rsidP="006B3832">
            <w:pPr>
              <w:rPr>
                <w:szCs w:val="22"/>
              </w:rPr>
            </w:pPr>
            <w:r w:rsidRPr="006B3832">
              <w:rPr>
                <w:szCs w:val="22"/>
              </w:rPr>
              <w:t>Changed to using dual names for some places</w:t>
            </w:r>
          </w:p>
        </w:tc>
        <w:tc>
          <w:tcPr>
            <w:tcW w:w="4230" w:type="dxa"/>
            <w:vAlign w:val="center"/>
          </w:tcPr>
          <w:p w14:paraId="5D49B96A" w14:textId="1DF0A352" w:rsidR="00BC0CE2" w:rsidRPr="006B3832" w:rsidRDefault="00BC0CE2" w:rsidP="006B3832">
            <w:pPr>
              <w:rPr>
                <w:szCs w:val="22"/>
              </w:rPr>
            </w:pPr>
            <w:r w:rsidRPr="006B3832">
              <w:rPr>
                <w:szCs w:val="22"/>
              </w:rPr>
              <w:t>Embrace a Welcome to Country and practi</w:t>
            </w:r>
            <w:r w:rsidR="00473FEF">
              <w:rPr>
                <w:szCs w:val="22"/>
              </w:rPr>
              <w:t>s</w:t>
            </w:r>
            <w:r w:rsidRPr="006B3832">
              <w:rPr>
                <w:szCs w:val="22"/>
              </w:rPr>
              <w:t>e an Acknowledgement of Country</w:t>
            </w:r>
          </w:p>
        </w:tc>
      </w:tr>
      <w:tr w:rsidR="00BC0CE2" w:rsidRPr="006B3832" w14:paraId="72BF4694" w14:textId="77777777" w:rsidTr="00EE1DF6">
        <w:trPr>
          <w:trHeight w:val="680"/>
        </w:trPr>
        <w:tc>
          <w:tcPr>
            <w:tcW w:w="4824" w:type="dxa"/>
            <w:vAlign w:val="center"/>
          </w:tcPr>
          <w:p w14:paraId="6C962D3E" w14:textId="77777777" w:rsidR="00BC0CE2" w:rsidRPr="006B3832" w:rsidRDefault="00BC0CE2" w:rsidP="006B3832">
            <w:pPr>
              <w:rPr>
                <w:szCs w:val="22"/>
              </w:rPr>
            </w:pPr>
            <w:r w:rsidRPr="006B3832">
              <w:rPr>
                <w:szCs w:val="22"/>
              </w:rPr>
              <w:t>Learnt some words in Indigenous languages</w:t>
            </w:r>
          </w:p>
        </w:tc>
        <w:tc>
          <w:tcPr>
            <w:tcW w:w="4230" w:type="dxa"/>
            <w:vAlign w:val="center"/>
          </w:tcPr>
          <w:p w14:paraId="58529231" w14:textId="77777777" w:rsidR="00BC0CE2" w:rsidRPr="006B3832" w:rsidRDefault="00BC0CE2" w:rsidP="006B3832">
            <w:pPr>
              <w:rPr>
                <w:szCs w:val="22"/>
              </w:rPr>
            </w:pPr>
            <w:r w:rsidRPr="006B3832">
              <w:rPr>
                <w:szCs w:val="22"/>
              </w:rPr>
              <w:t>Read some Dreamtime stories</w:t>
            </w:r>
          </w:p>
        </w:tc>
      </w:tr>
      <w:tr w:rsidR="00BC0CE2" w:rsidRPr="006B3832" w14:paraId="34334369" w14:textId="77777777" w:rsidTr="00EE1DF6">
        <w:trPr>
          <w:trHeight w:val="680"/>
        </w:trPr>
        <w:tc>
          <w:tcPr>
            <w:tcW w:w="4824" w:type="dxa"/>
            <w:vAlign w:val="center"/>
          </w:tcPr>
          <w:p w14:paraId="2F03815F" w14:textId="77777777" w:rsidR="00BC0CE2" w:rsidRPr="006B3832" w:rsidRDefault="00BC0CE2" w:rsidP="006B3832">
            <w:pPr>
              <w:rPr>
                <w:szCs w:val="22"/>
              </w:rPr>
            </w:pPr>
            <w:r w:rsidRPr="006B3832">
              <w:rPr>
                <w:szCs w:val="22"/>
              </w:rPr>
              <w:t>Learnt about Indigenous artwork</w:t>
            </w:r>
          </w:p>
        </w:tc>
        <w:tc>
          <w:tcPr>
            <w:tcW w:w="4230" w:type="dxa"/>
            <w:vAlign w:val="center"/>
          </w:tcPr>
          <w:p w14:paraId="3486D8AD" w14:textId="77777777" w:rsidR="00BC0CE2" w:rsidRPr="006B3832" w:rsidRDefault="00BC0CE2" w:rsidP="006B3832">
            <w:pPr>
              <w:rPr>
                <w:szCs w:val="22"/>
              </w:rPr>
            </w:pPr>
            <w:r w:rsidRPr="006B3832">
              <w:rPr>
                <w:szCs w:val="22"/>
              </w:rPr>
              <w:t xml:space="preserve">Work together to make sure all people are treated fairly by </w:t>
            </w:r>
            <w:proofErr w:type="spellStart"/>
            <w:r w:rsidRPr="006B3832">
              <w:rPr>
                <w:szCs w:val="22"/>
              </w:rPr>
              <w:t>recognising</w:t>
            </w:r>
            <w:proofErr w:type="spellEnd"/>
            <w:r w:rsidRPr="006B3832">
              <w:rPr>
                <w:szCs w:val="22"/>
              </w:rPr>
              <w:t xml:space="preserve"> justice is for all people</w:t>
            </w:r>
          </w:p>
        </w:tc>
      </w:tr>
      <w:tr w:rsidR="00BC0CE2" w:rsidRPr="006B3832" w14:paraId="1EFEB1D0" w14:textId="77777777" w:rsidTr="00EE1DF6">
        <w:trPr>
          <w:trHeight w:val="680"/>
        </w:trPr>
        <w:tc>
          <w:tcPr>
            <w:tcW w:w="4824" w:type="dxa"/>
            <w:vAlign w:val="center"/>
          </w:tcPr>
          <w:p w14:paraId="2DADCF77" w14:textId="77777777" w:rsidR="00BC0CE2" w:rsidRPr="006B3832" w:rsidRDefault="00BC0CE2" w:rsidP="006B3832">
            <w:pPr>
              <w:rPr>
                <w:szCs w:val="22"/>
              </w:rPr>
            </w:pPr>
            <w:r w:rsidRPr="006B3832">
              <w:rPr>
                <w:szCs w:val="22"/>
              </w:rPr>
              <w:t>Joined together for NAIDOC Week to celebrate the history, culture and achievements of Aboriginal and Torres Strait Islander peoples</w:t>
            </w:r>
          </w:p>
        </w:tc>
        <w:tc>
          <w:tcPr>
            <w:tcW w:w="4230" w:type="dxa"/>
            <w:vAlign w:val="center"/>
          </w:tcPr>
          <w:p w14:paraId="7FFCC42B" w14:textId="77777777" w:rsidR="00BC0CE2" w:rsidRPr="006B3832" w:rsidRDefault="00BC0CE2" w:rsidP="006B3832">
            <w:pPr>
              <w:rPr>
                <w:szCs w:val="22"/>
              </w:rPr>
            </w:pPr>
            <w:r w:rsidRPr="006B3832">
              <w:rPr>
                <w:szCs w:val="22"/>
              </w:rPr>
              <w:t>Understand why we do or don't celebrate Australia Day</w:t>
            </w:r>
          </w:p>
        </w:tc>
      </w:tr>
      <w:tr w:rsidR="00BC0CE2" w:rsidRPr="006B3832" w14:paraId="7194DB0D" w14:textId="77777777" w:rsidTr="00EE1DF6">
        <w:trPr>
          <w:trHeight w:val="680"/>
        </w:trPr>
        <w:tc>
          <w:tcPr>
            <w:tcW w:w="4824" w:type="dxa"/>
            <w:vAlign w:val="center"/>
          </w:tcPr>
          <w:p w14:paraId="2BF84CB5" w14:textId="77777777" w:rsidR="00BC0CE2" w:rsidRPr="006B3832" w:rsidRDefault="00BC0CE2" w:rsidP="006B3832">
            <w:pPr>
              <w:rPr>
                <w:szCs w:val="22"/>
              </w:rPr>
            </w:pPr>
            <w:r w:rsidRPr="006B3832">
              <w:rPr>
                <w:szCs w:val="22"/>
              </w:rPr>
              <w:t>Learnt about the Aboriginal and Torres Strait Islander flags</w:t>
            </w:r>
          </w:p>
        </w:tc>
        <w:tc>
          <w:tcPr>
            <w:tcW w:w="4230" w:type="dxa"/>
            <w:vAlign w:val="center"/>
          </w:tcPr>
          <w:p w14:paraId="6FA394EA" w14:textId="77777777" w:rsidR="00BC0CE2" w:rsidRPr="006B3832" w:rsidRDefault="00BC0CE2" w:rsidP="006B3832">
            <w:pPr>
              <w:rPr>
                <w:szCs w:val="22"/>
              </w:rPr>
            </w:pPr>
            <w:r w:rsidRPr="006B3832">
              <w:rPr>
                <w:szCs w:val="22"/>
              </w:rPr>
              <w:t>Create strategies for care and nurture of our lands and waters</w:t>
            </w:r>
          </w:p>
        </w:tc>
      </w:tr>
      <w:tr w:rsidR="00BC0CE2" w:rsidRPr="006B3832" w14:paraId="07B34F50" w14:textId="77777777" w:rsidTr="00EE1DF6">
        <w:trPr>
          <w:trHeight w:val="680"/>
        </w:trPr>
        <w:tc>
          <w:tcPr>
            <w:tcW w:w="4824" w:type="dxa"/>
            <w:vAlign w:val="center"/>
          </w:tcPr>
          <w:p w14:paraId="76A48046" w14:textId="77777777" w:rsidR="00BC0CE2" w:rsidRPr="006B3832" w:rsidRDefault="00BC0CE2" w:rsidP="006B3832">
            <w:pPr>
              <w:rPr>
                <w:szCs w:val="22"/>
              </w:rPr>
            </w:pPr>
            <w:r w:rsidRPr="006B3832">
              <w:rPr>
                <w:szCs w:val="22"/>
              </w:rPr>
              <w:t>Returned some areas of special significance to traditional owners</w:t>
            </w:r>
          </w:p>
        </w:tc>
        <w:tc>
          <w:tcPr>
            <w:tcW w:w="4230" w:type="dxa"/>
            <w:vAlign w:val="center"/>
          </w:tcPr>
          <w:p w14:paraId="1FD9F5B1" w14:textId="77777777" w:rsidR="00BC0CE2" w:rsidRPr="006B3832" w:rsidRDefault="00BC0CE2" w:rsidP="006B3832">
            <w:pPr>
              <w:rPr>
                <w:szCs w:val="22"/>
              </w:rPr>
            </w:pPr>
            <w:r w:rsidRPr="006B3832">
              <w:rPr>
                <w:szCs w:val="22"/>
              </w:rPr>
              <w:t>Said ‘Sorry’ as a nation to the ‘Stolen Generation’ and their families</w:t>
            </w:r>
          </w:p>
        </w:tc>
      </w:tr>
      <w:tr w:rsidR="00BC0CE2" w:rsidRPr="006B3832" w14:paraId="504BB10B" w14:textId="77777777" w:rsidTr="00EE1DF6">
        <w:trPr>
          <w:trHeight w:val="680"/>
        </w:trPr>
        <w:tc>
          <w:tcPr>
            <w:tcW w:w="4824" w:type="dxa"/>
            <w:vAlign w:val="center"/>
          </w:tcPr>
          <w:p w14:paraId="04F65289" w14:textId="77777777" w:rsidR="00BC0CE2" w:rsidRPr="006B3832" w:rsidRDefault="00BC0CE2" w:rsidP="006B3832">
            <w:pPr>
              <w:rPr>
                <w:szCs w:val="22"/>
              </w:rPr>
            </w:pPr>
            <w:r w:rsidRPr="006B3832">
              <w:rPr>
                <w:szCs w:val="22"/>
              </w:rPr>
              <w:t>Develop common goals for Reconciliation</w:t>
            </w:r>
          </w:p>
        </w:tc>
        <w:tc>
          <w:tcPr>
            <w:tcW w:w="4230" w:type="dxa"/>
            <w:vAlign w:val="center"/>
          </w:tcPr>
          <w:p w14:paraId="78C8F429" w14:textId="77777777" w:rsidR="00BC0CE2" w:rsidRPr="006B3832" w:rsidRDefault="00BC0CE2" w:rsidP="006B3832">
            <w:pPr>
              <w:rPr>
                <w:szCs w:val="22"/>
              </w:rPr>
            </w:pPr>
            <w:r w:rsidRPr="006B3832">
              <w:rPr>
                <w:szCs w:val="22"/>
              </w:rPr>
              <w:t>Everyone is included equally in making decisions — shared decision-making is important for equality</w:t>
            </w:r>
          </w:p>
        </w:tc>
      </w:tr>
      <w:tr w:rsidR="00BC0CE2" w:rsidRPr="006B3832" w14:paraId="65AE2000" w14:textId="77777777" w:rsidTr="00EE1DF6">
        <w:trPr>
          <w:trHeight w:val="680"/>
        </w:trPr>
        <w:tc>
          <w:tcPr>
            <w:tcW w:w="4824" w:type="dxa"/>
            <w:vAlign w:val="center"/>
          </w:tcPr>
          <w:p w14:paraId="02D3DF46" w14:textId="77777777" w:rsidR="00BC0CE2" w:rsidRPr="006B3832" w:rsidRDefault="00BC0CE2" w:rsidP="006B3832">
            <w:pPr>
              <w:rPr>
                <w:szCs w:val="22"/>
              </w:rPr>
            </w:pPr>
            <w:r w:rsidRPr="006B3832">
              <w:rPr>
                <w:szCs w:val="22"/>
              </w:rPr>
              <w:t>Every Australian will be listening, understanding, championing and working towards reconciliation</w:t>
            </w:r>
          </w:p>
        </w:tc>
        <w:tc>
          <w:tcPr>
            <w:tcW w:w="4230" w:type="dxa"/>
            <w:vAlign w:val="center"/>
          </w:tcPr>
          <w:p w14:paraId="15291F9A" w14:textId="77777777" w:rsidR="00BC0CE2" w:rsidRPr="006B3832" w:rsidRDefault="00BC0CE2" w:rsidP="006B3832">
            <w:pPr>
              <w:rPr>
                <w:szCs w:val="22"/>
              </w:rPr>
            </w:pPr>
            <w:r w:rsidRPr="006B3832">
              <w:rPr>
                <w:szCs w:val="22"/>
              </w:rPr>
              <w:t xml:space="preserve">Mabo High Court decision — </w:t>
            </w:r>
            <w:proofErr w:type="spellStart"/>
            <w:r w:rsidRPr="006B3832">
              <w:rPr>
                <w:szCs w:val="22"/>
              </w:rPr>
              <w:t>recognising</w:t>
            </w:r>
            <w:proofErr w:type="spellEnd"/>
            <w:r w:rsidRPr="006B3832">
              <w:rPr>
                <w:szCs w:val="22"/>
              </w:rPr>
              <w:t xml:space="preserve"> traditional ownership of the land</w:t>
            </w:r>
          </w:p>
        </w:tc>
      </w:tr>
      <w:tr w:rsidR="00BC0CE2" w:rsidRPr="006B3832" w14:paraId="6607068A" w14:textId="77777777" w:rsidTr="00EE1DF6">
        <w:trPr>
          <w:trHeight w:val="680"/>
        </w:trPr>
        <w:tc>
          <w:tcPr>
            <w:tcW w:w="4824" w:type="dxa"/>
            <w:vAlign w:val="center"/>
          </w:tcPr>
          <w:p w14:paraId="640E94A9" w14:textId="77777777" w:rsidR="00BC0CE2" w:rsidRPr="006B3832" w:rsidRDefault="00BC0CE2" w:rsidP="006B3832">
            <w:pPr>
              <w:rPr>
                <w:szCs w:val="22"/>
              </w:rPr>
            </w:pPr>
            <w:r w:rsidRPr="006B3832">
              <w:rPr>
                <w:szCs w:val="22"/>
              </w:rPr>
              <w:t>‘Close the Gap’ initiative that aims for equality in health, life expectancy, and education for all Australians</w:t>
            </w:r>
          </w:p>
        </w:tc>
        <w:tc>
          <w:tcPr>
            <w:tcW w:w="4230" w:type="dxa"/>
            <w:vAlign w:val="center"/>
          </w:tcPr>
          <w:p w14:paraId="1E6A107B" w14:textId="77777777" w:rsidR="00BC0CE2" w:rsidRPr="006B3832" w:rsidRDefault="00BC0CE2" w:rsidP="006B3832">
            <w:pPr>
              <w:rPr>
                <w:szCs w:val="22"/>
              </w:rPr>
            </w:pPr>
            <w:r w:rsidRPr="006B3832">
              <w:rPr>
                <w:szCs w:val="22"/>
              </w:rPr>
              <w:t xml:space="preserve">1967 Referendum that finally </w:t>
            </w:r>
            <w:proofErr w:type="spellStart"/>
            <w:r w:rsidRPr="006B3832">
              <w:rPr>
                <w:szCs w:val="22"/>
              </w:rPr>
              <w:t>recognised</w:t>
            </w:r>
            <w:proofErr w:type="spellEnd"/>
            <w:r w:rsidRPr="006B3832">
              <w:rPr>
                <w:szCs w:val="22"/>
              </w:rPr>
              <w:t xml:space="preserve"> Aboriginal and Torres Strait Islander people as members of the Australian population</w:t>
            </w:r>
          </w:p>
        </w:tc>
      </w:tr>
      <w:tr w:rsidR="00BC0CE2" w:rsidRPr="006B3832" w14:paraId="4660358E" w14:textId="77777777" w:rsidTr="00EE1DF6">
        <w:trPr>
          <w:trHeight w:val="680"/>
        </w:trPr>
        <w:tc>
          <w:tcPr>
            <w:tcW w:w="4824" w:type="dxa"/>
            <w:vAlign w:val="center"/>
          </w:tcPr>
          <w:p w14:paraId="3692BD64" w14:textId="77777777" w:rsidR="00BC0CE2" w:rsidRPr="006B3832" w:rsidRDefault="00BC0CE2" w:rsidP="006B3832">
            <w:pPr>
              <w:rPr>
                <w:szCs w:val="22"/>
              </w:rPr>
            </w:pPr>
            <w:r w:rsidRPr="006B3832">
              <w:rPr>
                <w:szCs w:val="22"/>
              </w:rPr>
              <w:t>Make sure that all Australians are kept safe in our prisons</w:t>
            </w:r>
          </w:p>
        </w:tc>
        <w:tc>
          <w:tcPr>
            <w:tcW w:w="4230" w:type="dxa"/>
            <w:vAlign w:val="center"/>
          </w:tcPr>
          <w:p w14:paraId="36787654" w14:textId="77777777" w:rsidR="00BC0CE2" w:rsidRPr="006B3832" w:rsidRDefault="00BC0CE2" w:rsidP="006B3832">
            <w:pPr>
              <w:rPr>
                <w:szCs w:val="22"/>
              </w:rPr>
            </w:pPr>
            <w:r w:rsidRPr="006B3832">
              <w:rPr>
                <w:szCs w:val="22"/>
              </w:rPr>
              <w:t>Creating and contributing to cultural safety</w:t>
            </w:r>
          </w:p>
        </w:tc>
      </w:tr>
    </w:tbl>
    <w:p w14:paraId="1F437F3D" w14:textId="0A85C4DC" w:rsidR="00C87B4A" w:rsidRPr="006B3832" w:rsidRDefault="00C87B4A" w:rsidP="006B3832"/>
    <w:sectPr w:rsidR="00C87B4A" w:rsidRPr="006B3832" w:rsidSect="0064188B">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D9902" w14:textId="77777777" w:rsidR="00C56353" w:rsidRDefault="00C56353" w:rsidP="00BE7CB7">
      <w:r>
        <w:separator/>
      </w:r>
    </w:p>
  </w:endnote>
  <w:endnote w:type="continuationSeparator" w:id="0">
    <w:p w14:paraId="02E45724" w14:textId="77777777" w:rsidR="00C56353" w:rsidRDefault="00C56353" w:rsidP="00BE7CB7">
      <w:r>
        <w:continuationSeparator/>
      </w:r>
    </w:p>
  </w:endnote>
  <w:endnote w:type="continuationNotice" w:id="1">
    <w:p w14:paraId="6243E635" w14:textId="77777777" w:rsidR="00C56353" w:rsidRDefault="00C5635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CD9A5"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56C9677" wp14:editId="41D53982">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C9677" id="_x0000_t202" coordsize="21600,21600" o:spt="202" path="m,l,21600r21600,l21600,xe">
              <v:stroke joinstyle="miter"/>
              <v:path gradientshapeok="t" o:connecttype="rect"/>
            </v:shapetype>
            <v:shape id="Text Box 2" o:spid="_x0000_s1028"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" filled="f" stroked="f">
              <v:textbox inset="0,0,0,0">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C0C07BF" wp14:editId="6491E3DB">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D4151" w14:textId="77777777" w:rsidR="00C56353" w:rsidRDefault="00C56353" w:rsidP="00BE7CB7">
      <w:r>
        <w:separator/>
      </w:r>
    </w:p>
  </w:footnote>
  <w:footnote w:type="continuationSeparator" w:id="0">
    <w:p w14:paraId="1662BB5D" w14:textId="77777777" w:rsidR="00C56353" w:rsidRDefault="00C56353" w:rsidP="00BE7CB7">
      <w:r>
        <w:continuationSeparator/>
      </w:r>
    </w:p>
  </w:footnote>
  <w:footnote w:type="continuationNotice" w:id="1">
    <w:p w14:paraId="635373FA" w14:textId="77777777" w:rsidR="00C56353" w:rsidRDefault="00C56353">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05349" w14:textId="6A1785AB" w:rsidR="00CE6D2C" w:rsidRDefault="006B3832">
    <w:pPr>
      <w:pStyle w:val="Header"/>
    </w:pPr>
    <w:r>
      <w:rPr>
        <w:noProof/>
      </w:rPr>
      <mc:AlternateContent>
        <mc:Choice Requires="wps">
          <w:drawing>
            <wp:anchor distT="0" distB="0" distL="114300" distR="114300" simplePos="0" relativeHeight="251658244" behindDoc="0" locked="0" layoutInCell="1" allowOverlap="1" wp14:anchorId="2F337DE1" wp14:editId="1622C29C">
              <wp:simplePos x="0" y="0"/>
              <wp:positionH relativeFrom="page">
                <wp:posOffset>3571875</wp:posOffset>
              </wp:positionH>
              <wp:positionV relativeFrom="page">
                <wp:posOffset>571501</wp:posOffset>
              </wp:positionV>
              <wp:extent cx="3517900" cy="1132840"/>
              <wp:effectExtent l="0" t="0" r="0" b="0"/>
              <wp:wrapNone/>
              <wp:docPr id="1020324005" name="Text Box 3"/>
              <wp:cNvGraphicFramePr/>
              <a:graphic xmlns:a="http://schemas.openxmlformats.org/drawingml/2006/main">
                <a:graphicData uri="http://schemas.microsoft.com/office/word/2010/wordprocessingShape">
                  <wps:wsp>
                    <wps:cNvSpPr txBox="1"/>
                    <wps:spPr>
                      <a:xfrm>
                        <a:off x="0" y="0"/>
                        <a:ext cx="3517900" cy="1132840"/>
                      </a:xfrm>
                      <a:prstGeom prst="rect">
                        <a:avLst/>
                      </a:prstGeom>
                      <a:noFill/>
                      <a:ln w="6350">
                        <a:noFill/>
                      </a:ln>
                    </wps:spPr>
                    <wps:txbx>
                      <w:txbxContent>
                        <w:p w14:paraId="2B88A6AA" w14:textId="5C19A710" w:rsidR="00C75B69" w:rsidRPr="006B3832" w:rsidRDefault="006B3832" w:rsidP="006B3832">
                          <w:pPr>
                            <w:pStyle w:val="Heading1"/>
                            <w:jc w:val="right"/>
                            <w:rPr>
                              <w:sz w:val="48"/>
                              <w:szCs w:val="48"/>
                              <w:lang w:val="en-AU"/>
                            </w:rPr>
                          </w:pPr>
                          <w:r w:rsidRPr="006B3832">
                            <w:rPr>
                              <w:sz w:val="48"/>
                              <w:szCs w:val="48"/>
                              <w:lang w:val="en-AU"/>
                            </w:rPr>
                            <w:t>Intergenerational Segment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337DE1" id="_x0000_t202" coordsize="21600,21600" o:spt="202" path="m,l,21600r21600,l21600,xe">
              <v:stroke joinstyle="miter"/>
              <v:path gradientshapeok="t" o:connecttype="rect"/>
            </v:shapetype>
            <v:shape id="Text Box 3" o:spid="_x0000_s1027" type="#_x0000_t202" style="position:absolute;margin-left:281.25pt;margin-top:45pt;width:277pt;height:89.2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" filled="f" stroked="f" strokeweight=".5pt">
              <v:textbox>
                <w:txbxContent>
                  <w:p w14:paraId="2B88A6AA" w14:textId="5C19A710" w:rsidR="00C75B69" w:rsidRPr="006B3832" w:rsidRDefault="006B3832" w:rsidP="006B3832">
                    <w:pPr>
                      <w:pStyle w:val="Heading1"/>
                      <w:jc w:val="right"/>
                      <w:rPr>
                        <w:sz w:val="48"/>
                        <w:szCs w:val="48"/>
                        <w:lang w:val="en-AU"/>
                      </w:rPr>
                    </w:pPr>
                    <w:r w:rsidRPr="006B3832">
                      <w:rPr>
                        <w:sz w:val="48"/>
                        <w:szCs w:val="48"/>
                        <w:lang w:val="en-AU"/>
                      </w:rPr>
                      <w:t>Intergenerational Segment</w:t>
                    </w:r>
                  </w:p>
                </w:txbxContent>
              </v:textbox>
              <w10:wrap anchorx="page" anchory="page"/>
            </v:shape>
          </w:pict>
        </mc:Fallback>
      </mc:AlternateContent>
    </w:r>
    <w:r w:rsidR="00CD4114">
      <w:rPr>
        <w:noProof/>
      </w:rPr>
      <w:drawing>
        <wp:anchor distT="0" distB="0" distL="114300" distR="114300" simplePos="0" relativeHeight="251658242" behindDoc="1" locked="0" layoutInCell="1" allowOverlap="1" wp14:anchorId="66DE1DA0" wp14:editId="4C28402A">
          <wp:simplePos x="0" y="0"/>
          <wp:positionH relativeFrom="page">
            <wp:posOffset>0</wp:posOffset>
          </wp:positionH>
          <wp:positionV relativeFrom="page">
            <wp:posOffset>0</wp:posOffset>
          </wp:positionV>
          <wp:extent cx="7559675" cy="10691495"/>
          <wp:effectExtent l="0" t="0" r="0" b="190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9675" cy="1069149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A62AF" w14:textId="77777777" w:rsidR="00CE6D2C" w:rsidRDefault="00CE6D2C">
    <w:pPr>
      <w:pStyle w:val="Header"/>
    </w:pPr>
    <w:r>
      <w:rPr>
        <w:noProof/>
      </w:rPr>
      <w:drawing>
        <wp:anchor distT="0" distB="0" distL="114300" distR="114300" simplePos="0" relativeHeight="251658243" behindDoc="1" locked="0" layoutInCell="1" allowOverlap="1" wp14:anchorId="4BDF2E9C" wp14:editId="5FFF826C">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B3DAA"/>
    <w:multiLevelType w:val="hybridMultilevel"/>
    <w:tmpl w:val="AAF61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1F1C6E"/>
    <w:multiLevelType w:val="hybridMultilevel"/>
    <w:tmpl w:val="B6B26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626FC9"/>
    <w:multiLevelType w:val="hybridMultilevel"/>
    <w:tmpl w:val="7D7C7D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075CBB"/>
    <w:multiLevelType w:val="multilevel"/>
    <w:tmpl w:val="EAF4528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1080" w:hanging="360"/>
      </w:pPr>
      <w:rPr>
        <w:rFonts w:ascii="Symbol" w:hAnsi="Symbol" w:hint="default"/>
      </w:rPr>
    </w:lvl>
    <w:lvl w:ilvl="2">
      <w:start w:val="1"/>
      <w:numFmt w:val="bullet"/>
      <w:lvlText w:val=""/>
      <w:lvlJc w:val="left"/>
      <w:pPr>
        <w:ind w:left="1080" w:hanging="360"/>
      </w:pPr>
      <w:rPr>
        <w:rFonts w:ascii="Symbol" w:hAnsi="Symbol" w:hint="default"/>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5"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8600DA"/>
    <w:multiLevelType w:val="hybridMultilevel"/>
    <w:tmpl w:val="8E84F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815463"/>
    <w:multiLevelType w:val="hybridMultilevel"/>
    <w:tmpl w:val="9ECC9CDE"/>
    <w:lvl w:ilvl="0" w:tplc="5D8078CC">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8" w15:restartNumberingAfterBreak="0">
    <w:nsid w:val="2433EC4A"/>
    <w:multiLevelType w:val="hybridMultilevel"/>
    <w:tmpl w:val="FFFFFFFF"/>
    <w:lvl w:ilvl="0" w:tplc="AF643D34">
      <w:start w:val="1"/>
      <w:numFmt w:val="bullet"/>
      <w:lvlText w:val=""/>
      <w:lvlJc w:val="left"/>
      <w:pPr>
        <w:ind w:left="720" w:hanging="360"/>
      </w:pPr>
      <w:rPr>
        <w:rFonts w:ascii="Symbol" w:hAnsi="Symbol" w:hint="default"/>
      </w:rPr>
    </w:lvl>
    <w:lvl w:ilvl="1" w:tplc="5C94F580">
      <w:start w:val="1"/>
      <w:numFmt w:val="bullet"/>
      <w:lvlText w:val="o"/>
      <w:lvlJc w:val="left"/>
      <w:pPr>
        <w:ind w:left="1440" w:hanging="360"/>
      </w:pPr>
      <w:rPr>
        <w:rFonts w:ascii="Courier New" w:hAnsi="Courier New" w:hint="default"/>
      </w:rPr>
    </w:lvl>
    <w:lvl w:ilvl="2" w:tplc="F1560DE8">
      <w:start w:val="1"/>
      <w:numFmt w:val="bullet"/>
      <w:lvlText w:val=""/>
      <w:lvlJc w:val="left"/>
      <w:pPr>
        <w:ind w:left="2160" w:hanging="360"/>
      </w:pPr>
      <w:rPr>
        <w:rFonts w:ascii="Wingdings" w:hAnsi="Wingdings" w:hint="default"/>
      </w:rPr>
    </w:lvl>
    <w:lvl w:ilvl="3" w:tplc="ED6A7F60">
      <w:start w:val="1"/>
      <w:numFmt w:val="bullet"/>
      <w:lvlText w:val=""/>
      <w:lvlJc w:val="left"/>
      <w:pPr>
        <w:ind w:left="2880" w:hanging="360"/>
      </w:pPr>
      <w:rPr>
        <w:rFonts w:ascii="Symbol" w:hAnsi="Symbol" w:hint="default"/>
      </w:rPr>
    </w:lvl>
    <w:lvl w:ilvl="4" w:tplc="15C0CF98">
      <w:start w:val="1"/>
      <w:numFmt w:val="bullet"/>
      <w:lvlText w:val="o"/>
      <w:lvlJc w:val="left"/>
      <w:pPr>
        <w:ind w:left="3600" w:hanging="360"/>
      </w:pPr>
      <w:rPr>
        <w:rFonts w:ascii="Courier New" w:hAnsi="Courier New" w:hint="default"/>
      </w:rPr>
    </w:lvl>
    <w:lvl w:ilvl="5" w:tplc="A7EEC1D6">
      <w:start w:val="1"/>
      <w:numFmt w:val="bullet"/>
      <w:lvlText w:val=""/>
      <w:lvlJc w:val="left"/>
      <w:pPr>
        <w:ind w:left="4320" w:hanging="360"/>
      </w:pPr>
      <w:rPr>
        <w:rFonts w:ascii="Wingdings" w:hAnsi="Wingdings" w:hint="default"/>
      </w:rPr>
    </w:lvl>
    <w:lvl w:ilvl="6" w:tplc="E3B2B194">
      <w:start w:val="1"/>
      <w:numFmt w:val="bullet"/>
      <w:lvlText w:val=""/>
      <w:lvlJc w:val="left"/>
      <w:pPr>
        <w:ind w:left="5040" w:hanging="360"/>
      </w:pPr>
      <w:rPr>
        <w:rFonts w:ascii="Symbol" w:hAnsi="Symbol" w:hint="default"/>
      </w:rPr>
    </w:lvl>
    <w:lvl w:ilvl="7" w:tplc="2F90ECD4">
      <w:start w:val="1"/>
      <w:numFmt w:val="bullet"/>
      <w:lvlText w:val="o"/>
      <w:lvlJc w:val="left"/>
      <w:pPr>
        <w:ind w:left="5760" w:hanging="360"/>
      </w:pPr>
      <w:rPr>
        <w:rFonts w:ascii="Courier New" w:hAnsi="Courier New" w:hint="default"/>
      </w:rPr>
    </w:lvl>
    <w:lvl w:ilvl="8" w:tplc="1ADA5B64">
      <w:start w:val="1"/>
      <w:numFmt w:val="bullet"/>
      <w:lvlText w:val=""/>
      <w:lvlJc w:val="left"/>
      <w:pPr>
        <w:ind w:left="6480" w:hanging="360"/>
      </w:pPr>
      <w:rPr>
        <w:rFonts w:ascii="Wingdings" w:hAnsi="Wingdings" w:hint="default"/>
      </w:rPr>
    </w:lvl>
  </w:abstractNum>
  <w:abstractNum w:abstractNumId="9" w15:restartNumberingAfterBreak="0">
    <w:nsid w:val="24DB108D"/>
    <w:multiLevelType w:val="multilevel"/>
    <w:tmpl w:val="22BA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5D65A3"/>
    <w:multiLevelType w:val="hybridMultilevel"/>
    <w:tmpl w:val="20CA25FE"/>
    <w:lvl w:ilvl="0" w:tplc="0809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 w15:restartNumberingAfterBreak="0">
    <w:nsid w:val="321B70BD"/>
    <w:multiLevelType w:val="hybridMultilevel"/>
    <w:tmpl w:val="F728859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EF1F70"/>
    <w:multiLevelType w:val="hybridMultilevel"/>
    <w:tmpl w:val="736C5A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4E21087"/>
    <w:multiLevelType w:val="hybridMultilevel"/>
    <w:tmpl w:val="38A0A788"/>
    <w:lvl w:ilvl="0" w:tplc="18F83D84">
      <w:numFmt w:val="bullet"/>
      <w:lvlText w:val="-"/>
      <w:lvlJc w:val="left"/>
      <w:pPr>
        <w:ind w:left="1080" w:hanging="360"/>
      </w:pPr>
      <w:rPr>
        <w:rFonts w:ascii="Avenir Next LT Pro" w:eastAsia="Avenir Next LT Pro" w:hAnsi="Avenir Next LT Pro" w:cs="Avenir Next LT Pro"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14D5A2A"/>
    <w:multiLevelType w:val="hybridMultilevel"/>
    <w:tmpl w:val="94B69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820ED4"/>
    <w:multiLevelType w:val="hybridMultilevel"/>
    <w:tmpl w:val="26D070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047EA9"/>
    <w:multiLevelType w:val="hybridMultilevel"/>
    <w:tmpl w:val="E758BAEA"/>
    <w:lvl w:ilvl="0" w:tplc="5D8078CC">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459E7F21"/>
    <w:multiLevelType w:val="hybridMultilevel"/>
    <w:tmpl w:val="CC1865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71F2C34"/>
    <w:multiLevelType w:val="hybridMultilevel"/>
    <w:tmpl w:val="F75C29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788D6E0"/>
    <w:multiLevelType w:val="hybridMultilevel"/>
    <w:tmpl w:val="FFFFFFFF"/>
    <w:lvl w:ilvl="0" w:tplc="F36E5F2A">
      <w:start w:val="1"/>
      <w:numFmt w:val="bullet"/>
      <w:lvlText w:val=""/>
      <w:lvlJc w:val="left"/>
      <w:pPr>
        <w:ind w:left="720" w:hanging="360"/>
      </w:pPr>
      <w:rPr>
        <w:rFonts w:ascii="Symbol" w:hAnsi="Symbol" w:hint="default"/>
      </w:rPr>
    </w:lvl>
    <w:lvl w:ilvl="1" w:tplc="612EC0AC">
      <w:start w:val="1"/>
      <w:numFmt w:val="bullet"/>
      <w:lvlText w:val="o"/>
      <w:lvlJc w:val="left"/>
      <w:pPr>
        <w:ind w:left="1440" w:hanging="360"/>
      </w:pPr>
      <w:rPr>
        <w:rFonts w:ascii="Courier New" w:hAnsi="Courier New" w:hint="default"/>
      </w:rPr>
    </w:lvl>
    <w:lvl w:ilvl="2" w:tplc="3F46E262">
      <w:start w:val="1"/>
      <w:numFmt w:val="bullet"/>
      <w:lvlText w:val=""/>
      <w:lvlJc w:val="left"/>
      <w:pPr>
        <w:ind w:left="2160" w:hanging="360"/>
      </w:pPr>
      <w:rPr>
        <w:rFonts w:ascii="Wingdings" w:hAnsi="Wingdings" w:hint="default"/>
      </w:rPr>
    </w:lvl>
    <w:lvl w:ilvl="3" w:tplc="5C48C998">
      <w:start w:val="1"/>
      <w:numFmt w:val="bullet"/>
      <w:lvlText w:val=""/>
      <w:lvlJc w:val="left"/>
      <w:pPr>
        <w:ind w:left="2880" w:hanging="360"/>
      </w:pPr>
      <w:rPr>
        <w:rFonts w:ascii="Symbol" w:hAnsi="Symbol" w:hint="default"/>
      </w:rPr>
    </w:lvl>
    <w:lvl w:ilvl="4" w:tplc="4CA8238A">
      <w:start w:val="1"/>
      <w:numFmt w:val="bullet"/>
      <w:lvlText w:val="o"/>
      <w:lvlJc w:val="left"/>
      <w:pPr>
        <w:ind w:left="3600" w:hanging="360"/>
      </w:pPr>
      <w:rPr>
        <w:rFonts w:ascii="Courier New" w:hAnsi="Courier New" w:hint="default"/>
      </w:rPr>
    </w:lvl>
    <w:lvl w:ilvl="5" w:tplc="C7384434">
      <w:start w:val="1"/>
      <w:numFmt w:val="bullet"/>
      <w:lvlText w:val=""/>
      <w:lvlJc w:val="left"/>
      <w:pPr>
        <w:ind w:left="4320" w:hanging="360"/>
      </w:pPr>
      <w:rPr>
        <w:rFonts w:ascii="Wingdings" w:hAnsi="Wingdings" w:hint="default"/>
      </w:rPr>
    </w:lvl>
    <w:lvl w:ilvl="6" w:tplc="DB8AF1B0">
      <w:start w:val="1"/>
      <w:numFmt w:val="bullet"/>
      <w:lvlText w:val=""/>
      <w:lvlJc w:val="left"/>
      <w:pPr>
        <w:ind w:left="5040" w:hanging="360"/>
      </w:pPr>
      <w:rPr>
        <w:rFonts w:ascii="Symbol" w:hAnsi="Symbol" w:hint="default"/>
      </w:rPr>
    </w:lvl>
    <w:lvl w:ilvl="7" w:tplc="AF9A15E2">
      <w:start w:val="1"/>
      <w:numFmt w:val="bullet"/>
      <w:lvlText w:val="o"/>
      <w:lvlJc w:val="left"/>
      <w:pPr>
        <w:ind w:left="5760" w:hanging="360"/>
      </w:pPr>
      <w:rPr>
        <w:rFonts w:ascii="Courier New" w:hAnsi="Courier New" w:hint="default"/>
      </w:rPr>
    </w:lvl>
    <w:lvl w:ilvl="8" w:tplc="0024C638">
      <w:start w:val="1"/>
      <w:numFmt w:val="bullet"/>
      <w:lvlText w:val=""/>
      <w:lvlJc w:val="left"/>
      <w:pPr>
        <w:ind w:left="6480" w:hanging="360"/>
      </w:pPr>
      <w:rPr>
        <w:rFonts w:ascii="Wingdings" w:hAnsi="Wingdings" w:hint="default"/>
      </w:rPr>
    </w:lvl>
  </w:abstractNum>
  <w:abstractNum w:abstractNumId="23" w15:restartNumberingAfterBreak="0">
    <w:nsid w:val="52414319"/>
    <w:multiLevelType w:val="hybridMultilevel"/>
    <w:tmpl w:val="D326DC56"/>
    <w:lvl w:ilvl="0" w:tplc="5D8078CC">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15:restartNumberingAfterBreak="0">
    <w:nsid w:val="5F451FFC"/>
    <w:multiLevelType w:val="hybridMultilevel"/>
    <w:tmpl w:val="618A5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C30F91"/>
    <w:multiLevelType w:val="hybridMultilevel"/>
    <w:tmpl w:val="A7A88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1B7C7D"/>
    <w:multiLevelType w:val="multilevel"/>
    <w:tmpl w:val="2E8A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5886567"/>
    <w:multiLevelType w:val="multilevel"/>
    <w:tmpl w:val="A3C430F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1800" w:hanging="360"/>
      </w:pPr>
      <w:rPr>
        <w:rFonts w:ascii="Symbol" w:hAnsi="Symbol" w:hint="default"/>
      </w:rPr>
    </w:lvl>
    <w:lvl w:ilvl="2">
      <w:start w:val="1"/>
      <w:numFmt w:val="bullet"/>
      <w:lvlText w:val=""/>
      <w:lvlJc w:val="left"/>
      <w:pPr>
        <w:ind w:left="1800" w:hanging="360"/>
      </w:pPr>
      <w:rPr>
        <w:rFonts w:ascii="Symbol" w:hAnsi="Symbol"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8" w15:restartNumberingAfterBreak="0">
    <w:nsid w:val="68D04280"/>
    <w:multiLevelType w:val="hybridMultilevel"/>
    <w:tmpl w:val="F65E37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9C2078F"/>
    <w:multiLevelType w:val="hybridMultilevel"/>
    <w:tmpl w:val="2F1A4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9F34EFF"/>
    <w:multiLevelType w:val="hybridMultilevel"/>
    <w:tmpl w:val="963E6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A673C30"/>
    <w:multiLevelType w:val="hybridMultilevel"/>
    <w:tmpl w:val="87F0A3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DE83731"/>
    <w:multiLevelType w:val="multilevel"/>
    <w:tmpl w:val="0B668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0194881"/>
    <w:multiLevelType w:val="hybridMultilevel"/>
    <w:tmpl w:val="692C51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73304AF3"/>
    <w:multiLevelType w:val="multilevel"/>
    <w:tmpl w:val="D71E4B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start w:val="1"/>
      <w:numFmt w:val="bullet"/>
      <w:lvlText w:val=""/>
      <w:lvlJc w:val="left"/>
      <w:pPr>
        <w:ind w:left="1080" w:hanging="360"/>
      </w:pPr>
      <w:rPr>
        <w:rFonts w:ascii="Symbol" w:hAnsi="Symbol" w:hint="default"/>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35" w15:restartNumberingAfterBreak="0">
    <w:nsid w:val="735422C9"/>
    <w:multiLevelType w:val="hybridMultilevel"/>
    <w:tmpl w:val="6F7091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9EC2FD0"/>
    <w:multiLevelType w:val="hybridMultilevel"/>
    <w:tmpl w:val="6A547EDC"/>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7" w15:restartNumberingAfterBreak="0">
    <w:nsid w:val="7CB31FB5"/>
    <w:multiLevelType w:val="hybridMultilevel"/>
    <w:tmpl w:val="38B843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15"/>
  </w:num>
  <w:num w:numId="2" w16cid:durableId="1936089643">
    <w:abstractNumId w:val="3"/>
  </w:num>
  <w:num w:numId="3" w16cid:durableId="422457728">
    <w:abstractNumId w:val="14"/>
  </w:num>
  <w:num w:numId="4" w16cid:durableId="8338187">
    <w:abstractNumId w:val="5"/>
  </w:num>
  <w:num w:numId="5" w16cid:durableId="962033069">
    <w:abstractNumId w:val="18"/>
  </w:num>
  <w:num w:numId="6" w16cid:durableId="1786851969">
    <w:abstractNumId w:val="8"/>
  </w:num>
  <w:num w:numId="7" w16cid:durableId="948582666">
    <w:abstractNumId w:val="33"/>
  </w:num>
  <w:num w:numId="8" w16cid:durableId="1464421947">
    <w:abstractNumId w:val="32"/>
  </w:num>
  <w:num w:numId="9" w16cid:durableId="787820115">
    <w:abstractNumId w:val="26"/>
  </w:num>
  <w:num w:numId="10" w16cid:durableId="1958440145">
    <w:abstractNumId w:val="9"/>
  </w:num>
  <w:num w:numId="11" w16cid:durableId="237175943">
    <w:abstractNumId w:val="31"/>
  </w:num>
  <w:num w:numId="12" w16cid:durableId="2036810795">
    <w:abstractNumId w:val="28"/>
  </w:num>
  <w:num w:numId="13" w16cid:durableId="819078209">
    <w:abstractNumId w:val="2"/>
  </w:num>
  <w:num w:numId="14" w16cid:durableId="349256733">
    <w:abstractNumId w:val="25"/>
  </w:num>
  <w:num w:numId="15" w16cid:durableId="408041305">
    <w:abstractNumId w:val="6"/>
  </w:num>
  <w:num w:numId="16" w16cid:durableId="1093353388">
    <w:abstractNumId w:val="29"/>
  </w:num>
  <w:num w:numId="17" w16cid:durableId="1574126271">
    <w:abstractNumId w:val="24"/>
  </w:num>
  <w:num w:numId="18" w16cid:durableId="534081863">
    <w:abstractNumId w:val="1"/>
  </w:num>
  <w:num w:numId="19" w16cid:durableId="720713947">
    <w:abstractNumId w:val="30"/>
  </w:num>
  <w:num w:numId="20" w16cid:durableId="1469784380">
    <w:abstractNumId w:val="16"/>
  </w:num>
  <w:num w:numId="21" w16cid:durableId="1338801537">
    <w:abstractNumId w:val="0"/>
  </w:num>
  <w:num w:numId="22" w16cid:durableId="1792430039">
    <w:abstractNumId w:val="22"/>
  </w:num>
  <w:num w:numId="23" w16cid:durableId="465784765">
    <w:abstractNumId w:val="21"/>
  </w:num>
  <w:num w:numId="24" w16cid:durableId="136650826">
    <w:abstractNumId w:val="35"/>
  </w:num>
  <w:num w:numId="25" w16cid:durableId="320013783">
    <w:abstractNumId w:val="17"/>
  </w:num>
  <w:num w:numId="26" w16cid:durableId="1178731326">
    <w:abstractNumId w:val="18"/>
  </w:num>
  <w:num w:numId="27" w16cid:durableId="1936471889">
    <w:abstractNumId w:val="4"/>
  </w:num>
  <w:num w:numId="28" w16cid:durableId="1357929778">
    <w:abstractNumId w:val="7"/>
  </w:num>
  <w:num w:numId="29" w16cid:durableId="477918706">
    <w:abstractNumId w:val="20"/>
  </w:num>
  <w:num w:numId="30" w16cid:durableId="2145349598">
    <w:abstractNumId w:val="34"/>
  </w:num>
  <w:num w:numId="31" w16cid:durableId="594628204">
    <w:abstractNumId w:val="23"/>
  </w:num>
  <w:num w:numId="32" w16cid:durableId="1440373345">
    <w:abstractNumId w:val="37"/>
  </w:num>
  <w:num w:numId="33" w16cid:durableId="658391086">
    <w:abstractNumId w:val="27"/>
  </w:num>
  <w:num w:numId="34" w16cid:durableId="986590111">
    <w:abstractNumId w:val="12"/>
  </w:num>
  <w:num w:numId="35" w16cid:durableId="235675434">
    <w:abstractNumId w:val="36"/>
  </w:num>
  <w:num w:numId="36" w16cid:durableId="1962033981">
    <w:abstractNumId w:val="11"/>
  </w:num>
  <w:num w:numId="37" w16cid:durableId="675694124">
    <w:abstractNumId w:val="19"/>
  </w:num>
  <w:num w:numId="38" w16cid:durableId="1640499166">
    <w:abstractNumId w:val="10"/>
  </w:num>
  <w:num w:numId="39" w16cid:durableId="10009611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707C"/>
    <w:rsid w:val="00007456"/>
    <w:rsid w:val="00016702"/>
    <w:rsid w:val="0002109E"/>
    <w:rsid w:val="0002616F"/>
    <w:rsid w:val="000274AF"/>
    <w:rsid w:val="000426F5"/>
    <w:rsid w:val="0004668C"/>
    <w:rsid w:val="00052FB7"/>
    <w:rsid w:val="00055510"/>
    <w:rsid w:val="00060B43"/>
    <w:rsid w:val="00062C0E"/>
    <w:rsid w:val="00070E22"/>
    <w:rsid w:val="00072CD0"/>
    <w:rsid w:val="00077BFD"/>
    <w:rsid w:val="00081776"/>
    <w:rsid w:val="00092842"/>
    <w:rsid w:val="000A1ED9"/>
    <w:rsid w:val="000C00F7"/>
    <w:rsid w:val="000D2F59"/>
    <w:rsid w:val="000D7997"/>
    <w:rsid w:val="000E3FE7"/>
    <w:rsid w:val="000E506D"/>
    <w:rsid w:val="000E6F18"/>
    <w:rsid w:val="00113F7E"/>
    <w:rsid w:val="00114350"/>
    <w:rsid w:val="00117BB0"/>
    <w:rsid w:val="00120F5E"/>
    <w:rsid w:val="001224B3"/>
    <w:rsid w:val="00123238"/>
    <w:rsid w:val="0013296A"/>
    <w:rsid w:val="00136923"/>
    <w:rsid w:val="001423FF"/>
    <w:rsid w:val="0014526E"/>
    <w:rsid w:val="001565FA"/>
    <w:rsid w:val="00161651"/>
    <w:rsid w:val="00165B80"/>
    <w:rsid w:val="0017213A"/>
    <w:rsid w:val="001748AB"/>
    <w:rsid w:val="00194B44"/>
    <w:rsid w:val="001A4303"/>
    <w:rsid w:val="001A473E"/>
    <w:rsid w:val="001A7860"/>
    <w:rsid w:val="001D14FE"/>
    <w:rsid w:val="001D35AE"/>
    <w:rsid w:val="001D36B1"/>
    <w:rsid w:val="001E17E7"/>
    <w:rsid w:val="0020326E"/>
    <w:rsid w:val="002232EE"/>
    <w:rsid w:val="00231146"/>
    <w:rsid w:val="00234E83"/>
    <w:rsid w:val="00240CCD"/>
    <w:rsid w:val="00245ABE"/>
    <w:rsid w:val="00245C9F"/>
    <w:rsid w:val="00261CBD"/>
    <w:rsid w:val="00263347"/>
    <w:rsid w:val="0026754C"/>
    <w:rsid w:val="00281752"/>
    <w:rsid w:val="00283C4B"/>
    <w:rsid w:val="002850CE"/>
    <w:rsid w:val="00287E19"/>
    <w:rsid w:val="00287F78"/>
    <w:rsid w:val="002930E7"/>
    <w:rsid w:val="00294CF0"/>
    <w:rsid w:val="002A267E"/>
    <w:rsid w:val="002A4701"/>
    <w:rsid w:val="002A65A1"/>
    <w:rsid w:val="002A765E"/>
    <w:rsid w:val="002B0634"/>
    <w:rsid w:val="002B1D57"/>
    <w:rsid w:val="002B3E53"/>
    <w:rsid w:val="002B5451"/>
    <w:rsid w:val="002C2F75"/>
    <w:rsid w:val="002C4E69"/>
    <w:rsid w:val="002C77DB"/>
    <w:rsid w:val="002D0CD6"/>
    <w:rsid w:val="002D56EA"/>
    <w:rsid w:val="002D5B4C"/>
    <w:rsid w:val="002D6EDE"/>
    <w:rsid w:val="002E3BFC"/>
    <w:rsid w:val="002F368A"/>
    <w:rsid w:val="002F5741"/>
    <w:rsid w:val="0032038D"/>
    <w:rsid w:val="00322DCF"/>
    <w:rsid w:val="00327353"/>
    <w:rsid w:val="00327375"/>
    <w:rsid w:val="003328B7"/>
    <w:rsid w:val="00370E85"/>
    <w:rsid w:val="003749C1"/>
    <w:rsid w:val="00385DF4"/>
    <w:rsid w:val="00390AFE"/>
    <w:rsid w:val="003931D8"/>
    <w:rsid w:val="00394ACC"/>
    <w:rsid w:val="003C0546"/>
    <w:rsid w:val="003D2C9C"/>
    <w:rsid w:val="003E07E3"/>
    <w:rsid w:val="003E20DF"/>
    <w:rsid w:val="003E24C5"/>
    <w:rsid w:val="003E464A"/>
    <w:rsid w:val="0041441C"/>
    <w:rsid w:val="00421462"/>
    <w:rsid w:val="00426397"/>
    <w:rsid w:val="0044202B"/>
    <w:rsid w:val="00442197"/>
    <w:rsid w:val="004578BD"/>
    <w:rsid w:val="00460A43"/>
    <w:rsid w:val="00466C43"/>
    <w:rsid w:val="004700C9"/>
    <w:rsid w:val="00473FEF"/>
    <w:rsid w:val="0048565B"/>
    <w:rsid w:val="00487277"/>
    <w:rsid w:val="0049427D"/>
    <w:rsid w:val="004A79F8"/>
    <w:rsid w:val="004B065B"/>
    <w:rsid w:val="004B79DE"/>
    <w:rsid w:val="004D0355"/>
    <w:rsid w:val="004D61CA"/>
    <w:rsid w:val="004D75B0"/>
    <w:rsid w:val="004E3501"/>
    <w:rsid w:val="004F0CB1"/>
    <w:rsid w:val="004F20C8"/>
    <w:rsid w:val="004F5EFF"/>
    <w:rsid w:val="004F7387"/>
    <w:rsid w:val="0051171E"/>
    <w:rsid w:val="00513F09"/>
    <w:rsid w:val="00515739"/>
    <w:rsid w:val="00533853"/>
    <w:rsid w:val="00533FDC"/>
    <w:rsid w:val="00544019"/>
    <w:rsid w:val="0055178A"/>
    <w:rsid w:val="005574A2"/>
    <w:rsid w:val="00562EF9"/>
    <w:rsid w:val="00563639"/>
    <w:rsid w:val="00572DAF"/>
    <w:rsid w:val="005757CB"/>
    <w:rsid w:val="005763D2"/>
    <w:rsid w:val="00590848"/>
    <w:rsid w:val="005920D8"/>
    <w:rsid w:val="005A5438"/>
    <w:rsid w:val="005B7727"/>
    <w:rsid w:val="005C0A74"/>
    <w:rsid w:val="005C1A3A"/>
    <w:rsid w:val="005C26D9"/>
    <w:rsid w:val="005C7931"/>
    <w:rsid w:val="005F07C4"/>
    <w:rsid w:val="005F1C42"/>
    <w:rsid w:val="005F4CF3"/>
    <w:rsid w:val="00605222"/>
    <w:rsid w:val="006054D7"/>
    <w:rsid w:val="00613FBB"/>
    <w:rsid w:val="006150D9"/>
    <w:rsid w:val="00617BFB"/>
    <w:rsid w:val="006310BD"/>
    <w:rsid w:val="00633EDB"/>
    <w:rsid w:val="0063483B"/>
    <w:rsid w:val="0063549B"/>
    <w:rsid w:val="0063617B"/>
    <w:rsid w:val="0064188B"/>
    <w:rsid w:val="00643739"/>
    <w:rsid w:val="006445BF"/>
    <w:rsid w:val="00655FB5"/>
    <w:rsid w:val="0066008B"/>
    <w:rsid w:val="00667AE0"/>
    <w:rsid w:val="006732D4"/>
    <w:rsid w:val="00690A1C"/>
    <w:rsid w:val="00697EAF"/>
    <w:rsid w:val="006A0044"/>
    <w:rsid w:val="006B2693"/>
    <w:rsid w:val="006B3832"/>
    <w:rsid w:val="006C69F1"/>
    <w:rsid w:val="006C707C"/>
    <w:rsid w:val="006D3094"/>
    <w:rsid w:val="006D3DAA"/>
    <w:rsid w:val="006F53E5"/>
    <w:rsid w:val="00707042"/>
    <w:rsid w:val="00711F96"/>
    <w:rsid w:val="00715378"/>
    <w:rsid w:val="00720D18"/>
    <w:rsid w:val="007342C4"/>
    <w:rsid w:val="0073578A"/>
    <w:rsid w:val="0074618F"/>
    <w:rsid w:val="00752508"/>
    <w:rsid w:val="00757DD8"/>
    <w:rsid w:val="00772E39"/>
    <w:rsid w:val="00774CC1"/>
    <w:rsid w:val="00783E70"/>
    <w:rsid w:val="00787BA6"/>
    <w:rsid w:val="00797FED"/>
    <w:rsid w:val="007A7BB0"/>
    <w:rsid w:val="007C3DA9"/>
    <w:rsid w:val="007D0F76"/>
    <w:rsid w:val="007D4305"/>
    <w:rsid w:val="007D52DB"/>
    <w:rsid w:val="007D7E89"/>
    <w:rsid w:val="008004DD"/>
    <w:rsid w:val="008061A8"/>
    <w:rsid w:val="0082170E"/>
    <w:rsid w:val="00833715"/>
    <w:rsid w:val="0086038F"/>
    <w:rsid w:val="0086629B"/>
    <w:rsid w:val="00871498"/>
    <w:rsid w:val="00874FEC"/>
    <w:rsid w:val="0087550C"/>
    <w:rsid w:val="00876954"/>
    <w:rsid w:val="008A32FC"/>
    <w:rsid w:val="008A68AF"/>
    <w:rsid w:val="008C4D2A"/>
    <w:rsid w:val="008D19DE"/>
    <w:rsid w:val="008D33F7"/>
    <w:rsid w:val="008D44FB"/>
    <w:rsid w:val="008D6665"/>
    <w:rsid w:val="008D7D37"/>
    <w:rsid w:val="008E443C"/>
    <w:rsid w:val="008E4F1A"/>
    <w:rsid w:val="008F2F80"/>
    <w:rsid w:val="008F438D"/>
    <w:rsid w:val="008F5BAD"/>
    <w:rsid w:val="009026E6"/>
    <w:rsid w:val="00907E7C"/>
    <w:rsid w:val="009161D4"/>
    <w:rsid w:val="00932E77"/>
    <w:rsid w:val="009412D9"/>
    <w:rsid w:val="0094306F"/>
    <w:rsid w:val="00963F0A"/>
    <w:rsid w:val="00971115"/>
    <w:rsid w:val="00973E64"/>
    <w:rsid w:val="00975667"/>
    <w:rsid w:val="00975763"/>
    <w:rsid w:val="0097688D"/>
    <w:rsid w:val="00986DEB"/>
    <w:rsid w:val="009C0F56"/>
    <w:rsid w:val="009C5836"/>
    <w:rsid w:val="009F01C4"/>
    <w:rsid w:val="00A07BEE"/>
    <w:rsid w:val="00A170B7"/>
    <w:rsid w:val="00A24DD8"/>
    <w:rsid w:val="00A41AEF"/>
    <w:rsid w:val="00A727AF"/>
    <w:rsid w:val="00A75454"/>
    <w:rsid w:val="00A85305"/>
    <w:rsid w:val="00A85ACB"/>
    <w:rsid w:val="00A93C6A"/>
    <w:rsid w:val="00A96093"/>
    <w:rsid w:val="00AA4B11"/>
    <w:rsid w:val="00AA578E"/>
    <w:rsid w:val="00AA5BCA"/>
    <w:rsid w:val="00AB155E"/>
    <w:rsid w:val="00AB77D9"/>
    <w:rsid w:val="00AC6E00"/>
    <w:rsid w:val="00AD789E"/>
    <w:rsid w:val="00AE67F1"/>
    <w:rsid w:val="00AF1B02"/>
    <w:rsid w:val="00B007B2"/>
    <w:rsid w:val="00B36389"/>
    <w:rsid w:val="00B470AC"/>
    <w:rsid w:val="00B51890"/>
    <w:rsid w:val="00B60C99"/>
    <w:rsid w:val="00B6692B"/>
    <w:rsid w:val="00B74D8A"/>
    <w:rsid w:val="00B82C86"/>
    <w:rsid w:val="00B844A6"/>
    <w:rsid w:val="00B90312"/>
    <w:rsid w:val="00B90BFE"/>
    <w:rsid w:val="00BA578E"/>
    <w:rsid w:val="00BC0CE2"/>
    <w:rsid w:val="00BC245A"/>
    <w:rsid w:val="00BC24C8"/>
    <w:rsid w:val="00BC6522"/>
    <w:rsid w:val="00BC6BA5"/>
    <w:rsid w:val="00BD09D5"/>
    <w:rsid w:val="00BD10BC"/>
    <w:rsid w:val="00BD6E52"/>
    <w:rsid w:val="00BD78F8"/>
    <w:rsid w:val="00BE033A"/>
    <w:rsid w:val="00BE10AC"/>
    <w:rsid w:val="00BE7CB7"/>
    <w:rsid w:val="00C06F51"/>
    <w:rsid w:val="00C07502"/>
    <w:rsid w:val="00C11194"/>
    <w:rsid w:val="00C11425"/>
    <w:rsid w:val="00C152D1"/>
    <w:rsid w:val="00C16E69"/>
    <w:rsid w:val="00C37C79"/>
    <w:rsid w:val="00C40910"/>
    <w:rsid w:val="00C43958"/>
    <w:rsid w:val="00C56353"/>
    <w:rsid w:val="00C60F3F"/>
    <w:rsid w:val="00C658AC"/>
    <w:rsid w:val="00C65A58"/>
    <w:rsid w:val="00C66106"/>
    <w:rsid w:val="00C705CE"/>
    <w:rsid w:val="00C75B69"/>
    <w:rsid w:val="00C87B4A"/>
    <w:rsid w:val="00CA10F0"/>
    <w:rsid w:val="00CA5455"/>
    <w:rsid w:val="00CC3E40"/>
    <w:rsid w:val="00CD4114"/>
    <w:rsid w:val="00CE4CE4"/>
    <w:rsid w:val="00CE57BE"/>
    <w:rsid w:val="00CE6D2C"/>
    <w:rsid w:val="00CF328A"/>
    <w:rsid w:val="00CF34D4"/>
    <w:rsid w:val="00CF5FCB"/>
    <w:rsid w:val="00D00971"/>
    <w:rsid w:val="00D041A1"/>
    <w:rsid w:val="00D05558"/>
    <w:rsid w:val="00D15A06"/>
    <w:rsid w:val="00D32790"/>
    <w:rsid w:val="00D350AD"/>
    <w:rsid w:val="00D3715A"/>
    <w:rsid w:val="00D4271D"/>
    <w:rsid w:val="00D44FDA"/>
    <w:rsid w:val="00D53DAD"/>
    <w:rsid w:val="00D566BF"/>
    <w:rsid w:val="00D578E1"/>
    <w:rsid w:val="00D60BD3"/>
    <w:rsid w:val="00D61E4C"/>
    <w:rsid w:val="00D654AD"/>
    <w:rsid w:val="00D70705"/>
    <w:rsid w:val="00D766E8"/>
    <w:rsid w:val="00D84756"/>
    <w:rsid w:val="00D94C97"/>
    <w:rsid w:val="00DB29BA"/>
    <w:rsid w:val="00DB78BF"/>
    <w:rsid w:val="00DC03B6"/>
    <w:rsid w:val="00DC1160"/>
    <w:rsid w:val="00DC248C"/>
    <w:rsid w:val="00DC2C26"/>
    <w:rsid w:val="00DD45B0"/>
    <w:rsid w:val="00DD563C"/>
    <w:rsid w:val="00DD703E"/>
    <w:rsid w:val="00DF00A7"/>
    <w:rsid w:val="00E04194"/>
    <w:rsid w:val="00E13BE3"/>
    <w:rsid w:val="00E23CF2"/>
    <w:rsid w:val="00E25737"/>
    <w:rsid w:val="00E43429"/>
    <w:rsid w:val="00E4705F"/>
    <w:rsid w:val="00E6287D"/>
    <w:rsid w:val="00E67D40"/>
    <w:rsid w:val="00E8040A"/>
    <w:rsid w:val="00E87635"/>
    <w:rsid w:val="00EA5221"/>
    <w:rsid w:val="00EB162A"/>
    <w:rsid w:val="00EB2B4B"/>
    <w:rsid w:val="00EB3BAE"/>
    <w:rsid w:val="00EB79A2"/>
    <w:rsid w:val="00EC33CC"/>
    <w:rsid w:val="00EC3647"/>
    <w:rsid w:val="00EC446A"/>
    <w:rsid w:val="00ED1932"/>
    <w:rsid w:val="00ED3F3A"/>
    <w:rsid w:val="00EE1DF6"/>
    <w:rsid w:val="00EE4F84"/>
    <w:rsid w:val="00EF011C"/>
    <w:rsid w:val="00EF39BB"/>
    <w:rsid w:val="00EF60C4"/>
    <w:rsid w:val="00F0219C"/>
    <w:rsid w:val="00F16A47"/>
    <w:rsid w:val="00F333CC"/>
    <w:rsid w:val="00F33711"/>
    <w:rsid w:val="00F43A84"/>
    <w:rsid w:val="00F43D13"/>
    <w:rsid w:val="00F50D2E"/>
    <w:rsid w:val="00F52473"/>
    <w:rsid w:val="00F535E3"/>
    <w:rsid w:val="00F612A0"/>
    <w:rsid w:val="00F62F1A"/>
    <w:rsid w:val="00F66133"/>
    <w:rsid w:val="00F70330"/>
    <w:rsid w:val="00F77049"/>
    <w:rsid w:val="00F86789"/>
    <w:rsid w:val="00FA0E7E"/>
    <w:rsid w:val="00FB1EA5"/>
    <w:rsid w:val="00FB30BE"/>
    <w:rsid w:val="00FC733B"/>
    <w:rsid w:val="00FC7E49"/>
    <w:rsid w:val="00FC7ECA"/>
    <w:rsid w:val="00FE42FB"/>
    <w:rsid w:val="00FE4DA8"/>
    <w:rsid w:val="00FE5028"/>
    <w:rsid w:val="00FF13BD"/>
    <w:rsid w:val="00FF4CEC"/>
    <w:rsid w:val="00FF65E5"/>
    <w:rsid w:val="026E3F81"/>
    <w:rsid w:val="02DA24D9"/>
    <w:rsid w:val="06952D32"/>
    <w:rsid w:val="082F5E26"/>
    <w:rsid w:val="0FD3D282"/>
    <w:rsid w:val="13165C95"/>
    <w:rsid w:val="1F960F5D"/>
    <w:rsid w:val="1FD306A2"/>
    <w:rsid w:val="1FF92B80"/>
    <w:rsid w:val="2128DD7B"/>
    <w:rsid w:val="23E87EF0"/>
    <w:rsid w:val="2538A214"/>
    <w:rsid w:val="2A9EC9C8"/>
    <w:rsid w:val="33521B7C"/>
    <w:rsid w:val="344DE16D"/>
    <w:rsid w:val="385FED10"/>
    <w:rsid w:val="3CCF52D2"/>
    <w:rsid w:val="41CA4663"/>
    <w:rsid w:val="424B52A5"/>
    <w:rsid w:val="4665F527"/>
    <w:rsid w:val="47811354"/>
    <w:rsid w:val="4CCBE264"/>
    <w:rsid w:val="541D9FF5"/>
    <w:rsid w:val="565A18EB"/>
    <w:rsid w:val="57F5CAAD"/>
    <w:rsid w:val="5DE60781"/>
    <w:rsid w:val="6069DB8A"/>
    <w:rsid w:val="61927101"/>
    <w:rsid w:val="6390E176"/>
    <w:rsid w:val="639A1914"/>
    <w:rsid w:val="63A8735F"/>
    <w:rsid w:val="6ADA0C1D"/>
    <w:rsid w:val="6B43797C"/>
    <w:rsid w:val="6B65152B"/>
    <w:rsid w:val="6C851D8A"/>
    <w:rsid w:val="6DF95336"/>
    <w:rsid w:val="6F40AF57"/>
    <w:rsid w:val="70CC7491"/>
    <w:rsid w:val="72544059"/>
    <w:rsid w:val="72BD20BC"/>
    <w:rsid w:val="74C3ECAA"/>
    <w:rsid w:val="753CF581"/>
    <w:rsid w:val="75B45861"/>
    <w:rsid w:val="75E8B7AF"/>
    <w:rsid w:val="78B53890"/>
    <w:rsid w:val="7B4E91C2"/>
    <w:rsid w:val="7B8C78A9"/>
    <w:rsid w:val="7BE79E72"/>
    <w:rsid w:val="7C74A3C1"/>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C49D62"/>
  <w15:docId w15:val="{80F56656-8489-4689-AC1A-AC20BFC9A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5B0"/>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426397"/>
    <w:pPr>
      <w:spacing w:before="240" w:after="120"/>
      <w:outlineLvl w:val="0"/>
    </w:pPr>
    <w:rPr>
      <w:b/>
      <w:bCs/>
      <w:noProof/>
      <w:color w:val="66A987"/>
      <w:sz w:val="56"/>
      <w:szCs w:val="56"/>
    </w:rPr>
  </w:style>
  <w:style w:type="paragraph" w:styleId="Heading2">
    <w:name w:val="heading 2"/>
    <w:basedOn w:val="Normal"/>
    <w:next w:val="Normal"/>
    <w:link w:val="Heading2Char"/>
    <w:uiPriority w:val="9"/>
    <w:unhideWhenUsed/>
    <w:qFormat/>
    <w:rsid w:val="004578BD"/>
    <w:pPr>
      <w:outlineLvl w:val="1"/>
    </w:pPr>
    <w:rPr>
      <w:i/>
      <w:iCs/>
      <w:color w:val="139EAB"/>
      <w:sz w:val="36"/>
      <w:szCs w:val="24"/>
    </w:rPr>
  </w:style>
  <w:style w:type="paragraph" w:styleId="Heading3">
    <w:name w:val="heading 3"/>
    <w:basedOn w:val="Subtitle"/>
    <w:next w:val="Normal"/>
    <w:link w:val="Heading3Char"/>
    <w:autoRedefine/>
    <w:uiPriority w:val="9"/>
    <w:unhideWhenUsed/>
    <w:qFormat/>
    <w:rsid w:val="001A4303"/>
    <w:pPr>
      <w:spacing w:before="60"/>
      <w:outlineLvl w:val="2"/>
    </w:pPr>
    <w:rPr>
      <w:color w:val="000000"/>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26397"/>
    <w:rPr>
      <w:rFonts w:ascii="Avenir Next LT Pro" w:hAnsi="Avenir Next LT Pro"/>
      <w:b/>
      <w:bCs/>
      <w:noProof/>
      <w:color w:val="66A987"/>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578BD"/>
    <w:rPr>
      <w:rFonts w:ascii="Avenir Next LT Pro" w:hAnsi="Avenir Next LT Pro"/>
      <w:i/>
      <w:iCs/>
      <w:color w:val="139EAB"/>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1A4303"/>
    <w:rPr>
      <w:rFonts w:ascii="Avenir Next LT Pro" w:hAnsi="Avenir Next LT Pro"/>
      <w:b/>
      <w:bCs/>
      <w:color w:val="000000"/>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3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6C707C"/>
    <w:rPr>
      <w:color w:val="0085E8" w:themeColor="hyperlink"/>
      <w:u w:val="single"/>
    </w:rPr>
  </w:style>
  <w:style w:type="paragraph" w:customStyle="1" w:styleId="paragraph">
    <w:name w:val="paragraph"/>
    <w:basedOn w:val="Normal"/>
    <w:rsid w:val="006C707C"/>
    <w:pPr>
      <w:spacing w:before="100" w:beforeAutospacing="1" w:after="100" w:afterAutospacing="1" w:line="240" w:lineRule="auto"/>
    </w:pPr>
    <w:rPr>
      <w:rFonts w:ascii="Times New Roman" w:eastAsia="Times New Roman" w:hAnsi="Times New Roman" w:cs="Times New Roman"/>
      <w:bCs/>
      <w:szCs w:val="24"/>
      <w:lang w:val="en-AU" w:eastAsia="en-AU"/>
    </w:rPr>
  </w:style>
  <w:style w:type="character" w:styleId="CommentReference">
    <w:name w:val="annotation reference"/>
    <w:basedOn w:val="DefaultParagraphFont"/>
    <w:uiPriority w:val="99"/>
    <w:semiHidden/>
    <w:unhideWhenUsed/>
    <w:rsid w:val="006C707C"/>
    <w:rPr>
      <w:sz w:val="16"/>
      <w:szCs w:val="16"/>
    </w:rPr>
  </w:style>
  <w:style w:type="paragraph" w:styleId="CommentText">
    <w:name w:val="annotation text"/>
    <w:basedOn w:val="Normal"/>
    <w:link w:val="CommentTextChar"/>
    <w:uiPriority w:val="99"/>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CommentTextChar">
    <w:name w:val="Comment Text Char"/>
    <w:basedOn w:val="DefaultParagraphFont"/>
    <w:link w:val="CommentText"/>
    <w:uiPriority w:val="99"/>
    <w:rsid w:val="006C707C"/>
    <w:rPr>
      <w:rFonts w:ascii="Calibri" w:eastAsiaTheme="minorHAnsi" w:hAnsi="Calibri" w:cstheme="minorBidi"/>
      <w:kern w:val="2"/>
      <w:lang w:val="en-AU" w:eastAsia="en-US"/>
      <w14:ligatures w14:val="standardContextual"/>
    </w:rPr>
  </w:style>
  <w:style w:type="paragraph" w:styleId="FootnoteText">
    <w:name w:val="footnote text"/>
    <w:basedOn w:val="Normal"/>
    <w:link w:val="FootnoteTextChar"/>
    <w:uiPriority w:val="99"/>
    <w:semiHidden/>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FootnoteTextChar">
    <w:name w:val="Footnote Text Char"/>
    <w:basedOn w:val="DefaultParagraphFont"/>
    <w:link w:val="FootnoteText"/>
    <w:uiPriority w:val="99"/>
    <w:semiHidden/>
    <w:rsid w:val="006C707C"/>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6C707C"/>
    <w:rPr>
      <w:vertAlign w:val="superscript"/>
    </w:rPr>
  </w:style>
  <w:style w:type="character" w:styleId="FollowedHyperlink">
    <w:name w:val="FollowedHyperlink"/>
    <w:basedOn w:val="DefaultParagraphFont"/>
    <w:uiPriority w:val="99"/>
    <w:semiHidden/>
    <w:unhideWhenUsed/>
    <w:rsid w:val="00F333CC"/>
    <w:rPr>
      <w:color w:val="954F72" w:themeColor="followedHyperlink"/>
      <w:u w:val="single"/>
    </w:rPr>
  </w:style>
  <w:style w:type="character" w:styleId="UnresolvedMention">
    <w:name w:val="Unresolved Mention"/>
    <w:basedOn w:val="DefaultParagraphFont"/>
    <w:uiPriority w:val="99"/>
    <w:unhideWhenUsed/>
    <w:rsid w:val="008F2F8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1D35AE"/>
    <w:pPr>
      <w:spacing w:before="120" w:after="180"/>
    </w:pPr>
    <w:rPr>
      <w:rFonts w:ascii="Avenir Next LT Pro" w:eastAsiaTheme="minorEastAsia" w:hAnsi="Avenir Next LT Pro" w:cs="Arial"/>
      <w:b/>
      <w:bCs/>
      <w:kern w:val="0"/>
      <w:lang w:val="en-US" w:eastAsia="ja-JP"/>
      <w14:ligatures w14:val="none"/>
    </w:rPr>
  </w:style>
  <w:style w:type="character" w:customStyle="1" w:styleId="CommentSubjectChar">
    <w:name w:val="Comment Subject Char"/>
    <w:basedOn w:val="CommentTextChar"/>
    <w:link w:val="CommentSubject"/>
    <w:uiPriority w:val="99"/>
    <w:semiHidden/>
    <w:rsid w:val="008F2F80"/>
    <w:rPr>
      <w:rFonts w:ascii="Avenir Next LT Pro" w:eastAsiaTheme="minorHAnsi" w:hAnsi="Avenir Next LT Pro" w:cstheme="minorBidi"/>
      <w:b/>
      <w:bCs/>
      <w:kern w:val="2"/>
      <w:sz w:val="24"/>
      <w:lang w:val="en-AU" w:eastAsia="en-US"/>
      <w14:ligatures w14:val="standardContextual"/>
    </w:rPr>
  </w:style>
  <w:style w:type="character" w:styleId="Mention">
    <w:name w:val="Mention"/>
    <w:basedOn w:val="DefaultParagraphFont"/>
    <w:uiPriority w:val="99"/>
    <w:unhideWhenUsed/>
    <w:rsid w:val="008F2F80"/>
    <w:rPr>
      <w:color w:val="2B579A"/>
      <w:shd w:val="clear" w:color="auto" w:fill="E1DFDD"/>
    </w:rPr>
  </w:style>
  <w:style w:type="character" w:customStyle="1" w:styleId="normaltextrun">
    <w:name w:val="normaltextrun"/>
    <w:basedOn w:val="DefaultParagraphFont"/>
    <w:rsid w:val="00BC0CE2"/>
  </w:style>
  <w:style w:type="character" w:customStyle="1" w:styleId="eop">
    <w:name w:val="eop"/>
    <w:basedOn w:val="DefaultParagraphFont"/>
    <w:rsid w:val="00BC0C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infopath/2007/PartnerControls"/>
    <ds:schemaRef ds:uri="http://purl.org/dc/elements/1.1/"/>
    <ds:schemaRef ds:uri="http://www.w3.org/XML/1998/namespace"/>
    <ds:schemaRef ds:uri="http://purl.org/dc/dcmitype/"/>
    <ds:schemaRef ds:uri="http://schemas.openxmlformats.org/package/2006/metadata/core-properties"/>
    <ds:schemaRef ds:uri="http://schemas.microsoft.com/office/2006/metadata/properties"/>
    <ds:schemaRef ds:uri="http://purl.org/dc/terms/"/>
    <ds:schemaRef ds:uri="http://schemas.microsoft.com/office/2006/documentManagement/types"/>
    <ds:schemaRef ds:uri="583f0f69-01e1-46ca-86b7-e30e32304800"/>
    <ds:schemaRef ds:uri="1ad1f5a0-fa71-4dab-a083-db26db2596cf"/>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6B1F6A2E-D6D0-4EF0-85F5-8F098FEAAE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13</Pages>
  <Words>3012</Words>
  <Characters>14297</Characters>
  <Application>Microsoft Office Word</Application>
  <DocSecurity>0</DocSecurity>
  <Lines>119</Lines>
  <Paragraphs>34</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17275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Adele Wakeling</cp:lastModifiedBy>
  <cp:revision>14</cp:revision>
  <cp:lastPrinted>2026-01-09T20:47:00Z</cp:lastPrinted>
  <dcterms:created xsi:type="dcterms:W3CDTF">2026-04-13T05:26:00Z</dcterms:created>
  <dcterms:modified xsi:type="dcterms:W3CDTF">2026-04-21T06:51:00Z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y fmtid="{D5CDD505-2E9C-101B-9397-08002B2CF9AE}" pid="4" name="GrammarlyDocumentId">
    <vt:lpwstr>30f74c6b-7c1c-4350-bda6-a3e0cd15596d</vt:lpwstr>
  </property>
</Properties>
</file>